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098B0" w14:textId="77777777" w:rsidR="00DB2D0B" w:rsidRDefault="00DB2D0B">
      <w:pPr>
        <w:pStyle w:val="Titre"/>
        <w:spacing w:line="484" w:lineRule="auto"/>
        <w:ind w:left="0" w:firstLine="0"/>
        <w:rPr>
          <w:rFonts w:ascii="Vodafone Rg" w:eastAsia="Vodafone Rg" w:hAnsi="Vodafone Rg" w:cs="Vodafone Rg"/>
          <w:color w:val="3D4D93"/>
        </w:rPr>
      </w:pPr>
    </w:p>
    <w:p w14:paraId="6CDE5E98" w14:textId="77777777" w:rsidR="00DB2D0B" w:rsidRDefault="00000000">
      <w:pPr>
        <w:pStyle w:val="Titre"/>
        <w:spacing w:line="484" w:lineRule="auto"/>
        <w:ind w:left="5502" w:hanging="3342"/>
        <w:jc w:val="center"/>
        <w:rPr>
          <w:rFonts w:ascii="Vodafone Rg" w:eastAsia="Vodafone Rg" w:hAnsi="Vodafone Rg" w:cs="Vodafone Rg"/>
          <w:color w:val="3D4D93"/>
        </w:rPr>
      </w:pPr>
      <w:r>
        <w:rPr>
          <w:rFonts w:ascii="Vodafone Rg" w:eastAsia="Vodafone Rg" w:hAnsi="Vodafone Rg" w:cs="Vodafone Rg"/>
          <w:color w:val="3D4D93"/>
        </w:rPr>
        <w:t>PROGRAMME DE FORMATION</w:t>
      </w:r>
    </w:p>
    <w:p w14:paraId="71125345" w14:textId="790A16C7" w:rsidR="00F16C49" w:rsidRDefault="00F16C49">
      <w:pPr>
        <w:jc w:val="center"/>
        <w:rPr>
          <w:b/>
          <w:color w:val="1C4587"/>
          <w:sz w:val="36"/>
          <w:szCs w:val="36"/>
        </w:rPr>
      </w:pPr>
      <w:r>
        <w:rPr>
          <w:b/>
          <w:color w:val="1C4587"/>
          <w:sz w:val="36"/>
          <w:szCs w:val="36"/>
        </w:rPr>
        <w:t>RECRUTER</w:t>
      </w:r>
      <w:r w:rsidR="00A82FCB">
        <w:rPr>
          <w:b/>
          <w:color w:val="1C4587"/>
          <w:sz w:val="36"/>
          <w:szCs w:val="36"/>
        </w:rPr>
        <w:t xml:space="preserve"> </w:t>
      </w:r>
    </w:p>
    <w:p w14:paraId="29DFD213" w14:textId="43665867" w:rsidR="00DB2D0B" w:rsidRDefault="001C6363">
      <w:pPr>
        <w:jc w:val="center"/>
        <w:rPr>
          <w:b/>
          <w:color w:val="1C4587"/>
          <w:sz w:val="36"/>
          <w:szCs w:val="36"/>
        </w:rPr>
      </w:pPr>
      <w:r>
        <w:rPr>
          <w:b/>
          <w:color w:val="1C4587"/>
          <w:sz w:val="36"/>
          <w:szCs w:val="36"/>
        </w:rPr>
        <w:t xml:space="preserve">DES TRAVAILLEURS HANDICAPÉS </w:t>
      </w:r>
    </w:p>
    <w:p w14:paraId="0E1DB895" w14:textId="77777777" w:rsidR="00DB2D0B" w:rsidRDefault="00DB2D0B"/>
    <w:p w14:paraId="253EE4B4" w14:textId="77777777" w:rsidR="00DB2D0B" w:rsidRDefault="00DB2D0B">
      <w:pPr>
        <w:ind w:firstLine="720"/>
        <w:rPr>
          <w:rFonts w:ascii="Vodafone Rg" w:eastAsia="Vodafone Rg" w:hAnsi="Vodafone Rg" w:cs="Vodafone Rg"/>
          <w:b/>
          <w:color w:val="1C4587"/>
        </w:rPr>
      </w:pPr>
    </w:p>
    <w:p w14:paraId="5B0AA27E" w14:textId="77777777" w:rsidR="001C6363" w:rsidRDefault="001C6363">
      <w:pPr>
        <w:ind w:firstLine="720"/>
        <w:rPr>
          <w:rFonts w:ascii="Vodafone Rg" w:eastAsia="Vodafone Rg" w:hAnsi="Vodafone Rg" w:cs="Vodafone Rg"/>
          <w:b/>
          <w:color w:val="1C4587"/>
        </w:rPr>
      </w:pPr>
    </w:p>
    <w:p w14:paraId="78D8862F" w14:textId="226D6D66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Présentation de la formation :</w:t>
      </w:r>
    </w:p>
    <w:p w14:paraId="64910EF8" w14:textId="6DFF962F" w:rsidR="00196353" w:rsidRDefault="00196353" w:rsidP="006B49C9">
      <w:pPr>
        <w:autoSpaceDE w:val="0"/>
        <w:autoSpaceDN w:val="0"/>
        <w:adjustRightInd w:val="0"/>
        <w:ind w:left="720"/>
        <w:rPr>
          <w:rFonts w:ascii="Vodafone Rg" w:eastAsia="Vodafone Rg" w:hAnsi="Vodafone Rg" w:cs="Vodafone Rg"/>
          <w:color w:val="808080"/>
        </w:rPr>
      </w:pPr>
      <w:r w:rsidRPr="00196353">
        <w:rPr>
          <w:rFonts w:ascii="Vodafone Rg" w:eastAsia="Vodafone Rg" w:hAnsi="Vodafone Rg" w:cs="Vodafone Rg"/>
          <w:color w:val="808080"/>
        </w:rPr>
        <w:t xml:space="preserve">Cette formation s’adresse </w:t>
      </w:r>
      <w:r w:rsidR="001C6363">
        <w:rPr>
          <w:rFonts w:ascii="Vodafone Rg" w:eastAsia="Vodafone Rg" w:hAnsi="Vodafone Rg" w:cs="Vodafone Rg"/>
          <w:color w:val="808080"/>
        </w:rPr>
        <w:t>aux RH en charge du</w:t>
      </w:r>
      <w:r w:rsidRPr="00196353">
        <w:rPr>
          <w:rFonts w:ascii="Vodafone Rg" w:eastAsia="Vodafone Rg" w:hAnsi="Vodafone Rg" w:cs="Vodafone Rg"/>
          <w:color w:val="808080"/>
        </w:rPr>
        <w:t xml:space="preserve"> recrutement</w:t>
      </w:r>
      <w:r w:rsidR="006B49C9">
        <w:rPr>
          <w:rFonts w:ascii="Vodafone Rg" w:eastAsia="Vodafone Rg" w:hAnsi="Vodafone Rg" w:cs="Vodafone Rg"/>
          <w:color w:val="808080"/>
        </w:rPr>
        <w:t>. Elle leur donne des clés pour savoir où et comment recruter des travailleurs handicapés.</w:t>
      </w:r>
    </w:p>
    <w:p w14:paraId="27988C29" w14:textId="3EF2923D" w:rsidR="00AB13AA" w:rsidRPr="00AB13AA" w:rsidRDefault="00AB13AA" w:rsidP="00316A44">
      <w:pPr>
        <w:pStyle w:val="NormalWeb"/>
        <w:shd w:val="clear" w:color="auto" w:fill="FFFFFF"/>
        <w:spacing w:after="240"/>
        <w:ind w:left="720"/>
        <w:rPr>
          <w:rFonts w:ascii="Vodafone Rg" w:eastAsia="Vodafone Rg" w:hAnsi="Vodafone Rg" w:cs="Vodafone Rg"/>
          <w:color w:val="808080"/>
        </w:rPr>
      </w:pPr>
      <w:r w:rsidRPr="00AB13AA">
        <w:rPr>
          <w:rFonts w:ascii="Vodafone Rg" w:eastAsia="Vodafone Rg" w:hAnsi="Vodafone Rg" w:cs="Vodafone Rg"/>
          <w:b/>
          <w:color w:val="1C4587"/>
        </w:rPr>
        <w:t>Objectifs de la formati</w:t>
      </w:r>
      <w:r>
        <w:rPr>
          <w:rFonts w:ascii="Vodafone Rg" w:eastAsia="Vodafone Rg" w:hAnsi="Vodafone Rg" w:cs="Vodafone Rg"/>
          <w:b/>
          <w:color w:val="1C4587"/>
        </w:rPr>
        <w:t>on</w:t>
      </w:r>
      <w:r>
        <w:rPr>
          <w:rFonts w:ascii="Vodafone Rg" w:eastAsia="Vodafone Rg" w:hAnsi="Vodafone Rg" w:cs="Vodafone Rg"/>
          <w:b/>
          <w:color w:val="1C4587"/>
        </w:rPr>
        <w:br/>
      </w:r>
      <w:r w:rsidRPr="00AB13AA">
        <w:rPr>
          <w:rFonts w:ascii="Vodafone Rg" w:eastAsia="Vodafone Rg" w:hAnsi="Vodafone Rg" w:cs="Vodafone Rg"/>
          <w:color w:val="808080"/>
        </w:rPr>
        <w:t xml:space="preserve">- </w:t>
      </w:r>
      <w:r w:rsidR="00316A44">
        <w:rPr>
          <w:rFonts w:ascii="Vodafone Rg" w:eastAsia="Vodafone Rg" w:hAnsi="Vodafone Rg" w:cs="Vodafone Rg"/>
          <w:color w:val="808080"/>
        </w:rPr>
        <w:t>Trouver</w:t>
      </w:r>
      <w:r w:rsidRPr="00AB13AA">
        <w:rPr>
          <w:rFonts w:ascii="Vodafone Rg" w:eastAsia="Vodafone Rg" w:hAnsi="Vodafone Rg" w:cs="Vodafone Rg"/>
          <w:color w:val="808080"/>
        </w:rPr>
        <w:t xml:space="preserve"> des candidats</w:t>
      </w:r>
      <w:r w:rsidR="00316A44">
        <w:rPr>
          <w:rFonts w:ascii="Vodafone Rg" w:eastAsia="Vodafone Rg" w:hAnsi="Vodafone Rg" w:cs="Vodafone Rg"/>
          <w:color w:val="808080"/>
        </w:rPr>
        <w:t xml:space="preserve"> </w:t>
      </w:r>
      <w:r>
        <w:rPr>
          <w:rFonts w:ascii="Vodafone Rg" w:eastAsia="Vodafone Rg" w:hAnsi="Vodafone Rg" w:cs="Vodafone Rg"/>
          <w:b/>
          <w:color w:val="1C4587"/>
        </w:rPr>
        <w:br/>
      </w:r>
      <w:r w:rsidRPr="00AB13AA">
        <w:rPr>
          <w:rFonts w:ascii="Vodafone Rg" w:eastAsia="Vodafone Rg" w:hAnsi="Vodafone Rg" w:cs="Vodafone Rg"/>
          <w:color w:val="808080"/>
        </w:rPr>
        <w:t>- Mener un entretien</w:t>
      </w:r>
      <w:r>
        <w:rPr>
          <w:rFonts w:ascii="Vodafone Rg" w:eastAsia="Vodafone Rg" w:hAnsi="Vodafone Rg" w:cs="Vodafone Rg"/>
          <w:b/>
          <w:color w:val="1C4587"/>
        </w:rPr>
        <w:br/>
      </w:r>
      <w:r>
        <w:rPr>
          <w:rFonts w:ascii="Vodafone Rg" w:eastAsia="Vodafone Rg" w:hAnsi="Vodafone Rg" w:cs="Vodafone Rg"/>
          <w:color w:val="808080"/>
        </w:rPr>
        <w:t xml:space="preserve">- </w:t>
      </w:r>
      <w:r w:rsidRPr="00AB13AA">
        <w:rPr>
          <w:rFonts w:ascii="Vodafone Rg" w:eastAsia="Vodafone Rg" w:hAnsi="Vodafone Rg" w:cs="Vodafone Rg"/>
          <w:color w:val="808080"/>
        </w:rPr>
        <w:t>Intégrer</w:t>
      </w:r>
      <w:r w:rsidR="00316A44">
        <w:rPr>
          <w:rFonts w:ascii="Vodafone Rg" w:eastAsia="Vodafone Rg" w:hAnsi="Vodafone Rg" w:cs="Vodafone Rg"/>
          <w:color w:val="808080"/>
        </w:rPr>
        <w:t xml:space="preserve"> un travailleur handicapé</w:t>
      </w:r>
      <w:r>
        <w:rPr>
          <w:rFonts w:ascii="Vodafone Rg" w:eastAsia="Vodafone Rg" w:hAnsi="Vodafone Rg" w:cs="Vodafone Rg"/>
          <w:b/>
          <w:color w:val="1C4587"/>
        </w:rPr>
        <w:br/>
      </w:r>
      <w:r>
        <w:rPr>
          <w:rFonts w:ascii="Vodafone Rg" w:eastAsia="Vodafone Rg" w:hAnsi="Vodafone Rg" w:cs="Vodafone Rg"/>
          <w:color w:val="808080"/>
        </w:rPr>
        <w:t>- Partager des expériences et é</w:t>
      </w:r>
      <w:r w:rsidRPr="00AB13AA">
        <w:rPr>
          <w:rFonts w:ascii="Vodafone Rg" w:eastAsia="Vodafone Rg" w:hAnsi="Vodafone Rg" w:cs="Vodafone Rg"/>
          <w:color w:val="808080"/>
        </w:rPr>
        <w:t>changer sur des cas pratiques</w:t>
      </w:r>
    </w:p>
    <w:p w14:paraId="1D2D7521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Format de la formation :</w:t>
      </w:r>
    </w:p>
    <w:p w14:paraId="73F3276F" w14:textId="450766CE" w:rsidR="00DB2D0B" w:rsidRDefault="00000000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Classe virtuelle</w:t>
      </w:r>
      <w:r w:rsidR="006A657F">
        <w:rPr>
          <w:rFonts w:ascii="Vodafone Rg" w:eastAsia="Vodafone Rg" w:hAnsi="Vodafone Rg" w:cs="Vodafone Rg"/>
          <w:color w:val="808080"/>
        </w:rPr>
        <w:t xml:space="preserve"> sur Teams, Zoom</w:t>
      </w:r>
      <w:r w:rsidR="00AB13AA">
        <w:rPr>
          <w:rFonts w:ascii="Vodafone Rg" w:eastAsia="Vodafone Rg" w:hAnsi="Vodafone Rg" w:cs="Vodafone Rg"/>
          <w:color w:val="808080"/>
        </w:rPr>
        <w:t>, Skype</w:t>
      </w:r>
      <w:r w:rsidR="006A657F">
        <w:rPr>
          <w:rFonts w:ascii="Vodafone Rg" w:eastAsia="Vodafone Rg" w:hAnsi="Vodafone Rg" w:cs="Vodafone Rg"/>
          <w:color w:val="808080"/>
        </w:rPr>
        <w:t xml:space="preserve"> </w:t>
      </w:r>
      <w:r w:rsidR="00295792">
        <w:rPr>
          <w:rFonts w:ascii="Vodafone Rg" w:eastAsia="Vodafone Rg" w:hAnsi="Vodafone Rg" w:cs="Vodafone Rg"/>
          <w:color w:val="808080"/>
        </w:rPr>
        <w:t>o</w:t>
      </w:r>
      <w:r w:rsidR="006A657F">
        <w:rPr>
          <w:rFonts w:ascii="Vodafone Rg" w:eastAsia="Vodafone Rg" w:hAnsi="Vodafone Rg" w:cs="Vodafone Rg"/>
          <w:color w:val="808080"/>
        </w:rPr>
        <w:t xml:space="preserve">u </w:t>
      </w:r>
      <w:proofErr w:type="spellStart"/>
      <w:r w:rsidR="006A657F">
        <w:rPr>
          <w:rFonts w:ascii="Vodafone Rg" w:eastAsia="Vodafone Rg" w:hAnsi="Vodafone Rg" w:cs="Vodafone Rg"/>
          <w:color w:val="808080"/>
        </w:rPr>
        <w:t>Googlemeet</w:t>
      </w:r>
      <w:proofErr w:type="spellEnd"/>
    </w:p>
    <w:p w14:paraId="523CD338" w14:textId="77777777" w:rsidR="00DB2D0B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027FFBF7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Nature de l’action :</w:t>
      </w:r>
    </w:p>
    <w:p w14:paraId="02F1E66F" w14:textId="4BE43279" w:rsidR="00DB2D0B" w:rsidRDefault="00000000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Action de formation</w:t>
      </w:r>
      <w:r w:rsidR="00002A73">
        <w:rPr>
          <w:rFonts w:ascii="Vodafone Rg" w:eastAsia="Vodafone Rg" w:hAnsi="Vodafone Rg" w:cs="Vodafone Rg"/>
          <w:color w:val="808080"/>
        </w:rPr>
        <w:t xml:space="preserve"> en intra</w:t>
      </w:r>
    </w:p>
    <w:p w14:paraId="1521F08B" w14:textId="77777777" w:rsidR="00DB2D0B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5215C228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Durée :</w:t>
      </w:r>
    </w:p>
    <w:p w14:paraId="27C65D8E" w14:textId="52410C58" w:rsidR="00DB2D0B" w:rsidRDefault="002D6D68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2 h</w:t>
      </w:r>
    </w:p>
    <w:p w14:paraId="7FFFDCDC" w14:textId="77777777" w:rsidR="00DB2D0B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15C8E0AE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Horaires classes virtuelles :</w:t>
      </w:r>
    </w:p>
    <w:p w14:paraId="56603752" w14:textId="1B6055B0" w:rsidR="00DB2D0B" w:rsidRDefault="00000000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Flexibles</w:t>
      </w:r>
      <w:r w:rsidR="006A657F">
        <w:rPr>
          <w:rFonts w:ascii="Vodafone Rg" w:eastAsia="Vodafone Rg" w:hAnsi="Vodafone Rg" w:cs="Vodafone Rg"/>
          <w:color w:val="808080"/>
        </w:rPr>
        <w:t>, à déterminer ensemble</w:t>
      </w:r>
    </w:p>
    <w:p w14:paraId="443722E6" w14:textId="77777777" w:rsidR="00DB2D0B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1242B0CB" w14:textId="72287935" w:rsidR="00DB2D0B" w:rsidRDefault="00000000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b/>
          <w:color w:val="1C4587"/>
        </w:rPr>
        <w:t>Tarif :</w:t>
      </w:r>
      <w:r>
        <w:rPr>
          <w:rFonts w:ascii="Vodafone Rg" w:eastAsia="Vodafone Rg" w:hAnsi="Vodafone Rg" w:cs="Vodafone Rg"/>
          <w:color w:val="808080"/>
        </w:rPr>
        <w:br/>
      </w:r>
      <w:r>
        <w:rPr>
          <w:rFonts w:ascii="Vodafone Rg" w:eastAsia="Vodafone Rg" w:hAnsi="Vodafone Rg" w:cs="Vodafone Rg"/>
          <w:color w:val="808080"/>
        </w:rPr>
        <w:tab/>
        <w:t xml:space="preserve">Tarif : </w:t>
      </w:r>
      <w:r w:rsidR="002D6D68">
        <w:rPr>
          <w:rFonts w:ascii="Vodafone Rg" w:eastAsia="Vodafone Rg" w:hAnsi="Vodafone Rg" w:cs="Vodafone Rg"/>
          <w:color w:val="808080"/>
        </w:rPr>
        <w:t>1 0</w:t>
      </w:r>
      <w:r w:rsidR="00BA3633">
        <w:rPr>
          <w:rFonts w:ascii="Vodafone Rg" w:eastAsia="Vodafone Rg" w:hAnsi="Vodafone Rg" w:cs="Vodafone Rg"/>
          <w:color w:val="808080"/>
        </w:rPr>
        <w:t>0</w:t>
      </w:r>
      <w:r>
        <w:rPr>
          <w:rFonts w:ascii="Vodafone Rg" w:eastAsia="Vodafone Rg" w:hAnsi="Vodafone Rg" w:cs="Vodafone Rg"/>
          <w:color w:val="808080"/>
        </w:rPr>
        <w:t>0 € HT</w:t>
      </w:r>
    </w:p>
    <w:p w14:paraId="23850A0E" w14:textId="77777777" w:rsidR="00DB2D0B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6BE080E0" w14:textId="77777777" w:rsidR="00EA6447" w:rsidRPr="00697D7C" w:rsidRDefault="00EA6447" w:rsidP="00EA6447">
      <w:pPr>
        <w:ind w:firstLine="720"/>
        <w:rPr>
          <w:rFonts w:ascii="Vodafone Rg" w:eastAsia="Vodafone Rg" w:hAnsi="Vodafone Rg" w:cs="Vodafone Rg"/>
          <w:b/>
          <w:color w:val="1C4587"/>
        </w:rPr>
      </w:pPr>
      <w:r w:rsidRPr="00697D7C">
        <w:rPr>
          <w:rFonts w:ascii="Vodafone Rg" w:eastAsia="Vodafone Rg" w:hAnsi="Vodafone Rg" w:cs="Vodafone Rg"/>
          <w:b/>
          <w:color w:val="1C4587"/>
        </w:rPr>
        <w:t>Modalité</w:t>
      </w:r>
      <w:r>
        <w:rPr>
          <w:rFonts w:ascii="Vodafone Rg" w:eastAsia="Vodafone Rg" w:hAnsi="Vodafone Rg" w:cs="Vodafone Rg"/>
          <w:b/>
          <w:color w:val="1C4587"/>
        </w:rPr>
        <w:t>s</w:t>
      </w:r>
      <w:r w:rsidRPr="00697D7C">
        <w:rPr>
          <w:rFonts w:ascii="Vodafone Rg" w:eastAsia="Vodafone Rg" w:hAnsi="Vodafone Rg" w:cs="Vodafone Rg"/>
          <w:b/>
          <w:color w:val="1C4587"/>
        </w:rPr>
        <w:t xml:space="preserve"> et d</w:t>
      </w:r>
      <w:r>
        <w:rPr>
          <w:rFonts w:ascii="Vodafone Rg" w:eastAsia="Vodafone Rg" w:hAnsi="Vodafone Rg" w:cs="Vodafone Rg"/>
          <w:b/>
          <w:color w:val="1C4587"/>
        </w:rPr>
        <w:t>élais</w:t>
      </w:r>
      <w:r w:rsidRPr="00697D7C">
        <w:rPr>
          <w:rFonts w:ascii="Vodafone Rg" w:eastAsia="Vodafone Rg" w:hAnsi="Vodafone Rg" w:cs="Vodafone Rg"/>
          <w:b/>
          <w:color w:val="1C4587"/>
        </w:rPr>
        <w:t xml:space="preserve"> d’accès :</w:t>
      </w:r>
    </w:p>
    <w:p w14:paraId="1EBD0272" w14:textId="77777777" w:rsidR="00EA6447" w:rsidRPr="00697D7C" w:rsidRDefault="00EA6447" w:rsidP="00EA6447">
      <w:pPr>
        <w:ind w:left="708" w:firstLine="12"/>
        <w:rPr>
          <w:rFonts w:ascii="Vodafone Rg" w:eastAsia="Vodafone Rg" w:hAnsi="Vodafone Rg" w:cs="Vodafone Rg"/>
          <w:color w:val="808080"/>
        </w:rPr>
      </w:pPr>
      <w:r w:rsidRPr="00697D7C">
        <w:rPr>
          <w:rFonts w:ascii="Vodafone Rg" w:eastAsia="Vodafone Rg" w:hAnsi="Vodafone Rg" w:cs="Vodafone Rg"/>
          <w:color w:val="808080"/>
        </w:rPr>
        <w:t xml:space="preserve">Contacter Eve Gutierrez au moins 1 mois avant la date de formation </w:t>
      </w:r>
      <w:r>
        <w:rPr>
          <w:rFonts w:ascii="Vodafone Rg" w:eastAsia="Vodafone Rg" w:hAnsi="Vodafone Rg" w:cs="Vodafone Rg"/>
          <w:color w:val="808080"/>
        </w:rPr>
        <w:t>p</w:t>
      </w:r>
      <w:r w:rsidRPr="00697D7C">
        <w:rPr>
          <w:rFonts w:ascii="Vodafone Rg" w:eastAsia="Vodafone Rg" w:hAnsi="Vodafone Rg" w:cs="Vodafone Rg"/>
          <w:color w:val="808080"/>
        </w:rPr>
        <w:t xml:space="preserve">ar mail </w:t>
      </w:r>
      <w:hyperlink r:id="rId8">
        <w:r w:rsidRPr="00697D7C">
          <w:rPr>
            <w:rFonts w:ascii="Vodafone Rg" w:eastAsia="Vodafone Rg" w:hAnsi="Vodafone Rg" w:cs="Vodafone Rg"/>
            <w:color w:val="808080"/>
          </w:rPr>
          <w:t xml:space="preserve">eve@lesaperettes.com </w:t>
        </w:r>
      </w:hyperlink>
      <w:r w:rsidRPr="00697D7C">
        <w:rPr>
          <w:rFonts w:ascii="Vodafone Rg" w:eastAsia="Vodafone Rg" w:hAnsi="Vodafone Rg" w:cs="Vodafone Rg"/>
          <w:color w:val="808080"/>
        </w:rPr>
        <w:t>ou par téléphone 0660968048</w:t>
      </w:r>
      <w:r>
        <w:rPr>
          <w:rFonts w:ascii="Vodafone Rg" w:eastAsia="Vodafone Rg" w:hAnsi="Vodafone Rg" w:cs="Vodafone Rg"/>
          <w:color w:val="808080"/>
        </w:rPr>
        <w:t>.</w:t>
      </w:r>
      <w:r>
        <w:rPr>
          <w:rFonts w:ascii="Vodafone Rg" w:eastAsia="Vodafone Rg" w:hAnsi="Vodafone Rg" w:cs="Vodafone Rg"/>
          <w:color w:val="808080"/>
        </w:rPr>
        <w:br/>
        <w:t>Après un temps d’échange permettant l’analyse des besoins, un devis, une convention de formation et un programme de formation vous seront envoyés.</w:t>
      </w:r>
    </w:p>
    <w:p w14:paraId="541386A3" w14:textId="77777777" w:rsidR="00EA6447" w:rsidRPr="00CA0C57" w:rsidRDefault="00EA6447" w:rsidP="00EA6447">
      <w:pPr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ab/>
      </w:r>
      <w:r w:rsidRPr="00CA0C57">
        <w:rPr>
          <w:rFonts w:ascii="Vodafone Rg" w:eastAsia="Vodafone Rg" w:hAnsi="Vodafone Rg" w:cs="Vodafone Rg"/>
          <w:color w:val="808080"/>
        </w:rPr>
        <w:t>Toutes les inscriptions seront étudi</w:t>
      </w:r>
      <w:r>
        <w:rPr>
          <w:rFonts w:ascii="Vodafone Rg" w:eastAsia="Vodafone Rg" w:hAnsi="Vodafone Rg" w:cs="Vodafone Rg"/>
          <w:color w:val="808080"/>
        </w:rPr>
        <w:t xml:space="preserve">ées au préalable </w:t>
      </w:r>
      <w:r w:rsidRPr="00CA0C57">
        <w:rPr>
          <w:rFonts w:ascii="Vodafone Rg" w:eastAsia="Vodafone Rg" w:hAnsi="Vodafone Rg" w:cs="Vodafone Rg"/>
          <w:color w:val="808080"/>
        </w:rPr>
        <w:t xml:space="preserve">afin de déterminer la faisabilité de votre </w:t>
      </w:r>
      <w:r w:rsidRPr="00CA0C57">
        <w:rPr>
          <w:rFonts w:ascii="Vodafone Rg" w:eastAsia="Vodafone Rg" w:hAnsi="Vodafone Rg" w:cs="Vodafone Rg"/>
          <w:color w:val="808080"/>
        </w:rPr>
        <w:tab/>
        <w:t>projet.</w:t>
      </w:r>
    </w:p>
    <w:p w14:paraId="0C20F00A" w14:textId="77777777" w:rsidR="00EA6447" w:rsidRDefault="00EA6447" w:rsidP="00EA6447">
      <w:pPr>
        <w:rPr>
          <w:rFonts w:ascii="Vodafone Rg" w:eastAsia="Vodafone Rg" w:hAnsi="Vodafone Rg" w:cs="Vodafone Rg"/>
          <w:color w:val="808080"/>
        </w:rPr>
      </w:pPr>
      <w:r w:rsidRPr="00CA0C57">
        <w:rPr>
          <w:rFonts w:ascii="Vodafone Rg" w:eastAsia="Vodafone Rg" w:hAnsi="Vodafone Rg" w:cs="Vodafone Rg"/>
          <w:color w:val="808080"/>
        </w:rPr>
        <w:tab/>
      </w:r>
      <w:r>
        <w:rPr>
          <w:rFonts w:ascii="Vodafone Rg" w:eastAsia="Vodafone Rg" w:hAnsi="Vodafone Rg" w:cs="Vodafone Rg"/>
          <w:color w:val="808080"/>
        </w:rPr>
        <w:t>La formation démarre</w:t>
      </w:r>
      <w:r w:rsidRPr="00CA0C57">
        <w:rPr>
          <w:rFonts w:ascii="Vodafone Rg" w:eastAsia="Vodafone Rg" w:hAnsi="Vodafone Rg" w:cs="Vodafone Rg"/>
          <w:color w:val="808080"/>
        </w:rPr>
        <w:t xml:space="preserve"> 10 jours après la signature du contrat ou de la convention.</w:t>
      </w:r>
    </w:p>
    <w:p w14:paraId="66A5546C" w14:textId="77777777" w:rsidR="00EA6447" w:rsidRDefault="00EA6447" w:rsidP="00EA6447">
      <w:pPr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ab/>
        <w:t xml:space="preserve">Pour consulter nos CGV et notre règlement intérieur : </w:t>
      </w:r>
      <w:hyperlink r:id="rId9" w:history="1">
        <w:r w:rsidRPr="003A7FBA">
          <w:rPr>
            <w:rStyle w:val="Lienhypertexte"/>
            <w:rFonts w:ascii="Vodafone Rg" w:eastAsia="Vodafone Rg" w:hAnsi="Vodafone Rg" w:cs="Vodafone Rg"/>
          </w:rPr>
          <w:t>https://bit.ly/4bh56jq</w:t>
        </w:r>
      </w:hyperlink>
    </w:p>
    <w:p w14:paraId="6FA49430" w14:textId="77777777" w:rsidR="00EA6447" w:rsidRDefault="00EA6447" w:rsidP="00EA6447">
      <w:pPr>
        <w:rPr>
          <w:rFonts w:ascii="Vodafone Rg" w:eastAsia="Vodafone Rg" w:hAnsi="Vodafone Rg" w:cs="Vodafone Rg"/>
          <w:color w:val="808080"/>
        </w:rPr>
      </w:pPr>
    </w:p>
    <w:p w14:paraId="44E6E03B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Cible :</w:t>
      </w:r>
    </w:p>
    <w:p w14:paraId="10310A67" w14:textId="12AC98D4" w:rsidR="006A657F" w:rsidRPr="00697D7C" w:rsidRDefault="00316A44" w:rsidP="006A657F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Les responsables des ressources humaines</w:t>
      </w:r>
      <w:r w:rsidR="00F753F5">
        <w:rPr>
          <w:rFonts w:ascii="Vodafone Rg" w:eastAsia="Vodafone Rg" w:hAnsi="Vodafone Rg" w:cs="Vodafone Rg"/>
          <w:color w:val="808080"/>
        </w:rPr>
        <w:t xml:space="preserve"> et</w:t>
      </w:r>
      <w:r>
        <w:rPr>
          <w:rFonts w:ascii="Vodafone Rg" w:eastAsia="Vodafone Rg" w:hAnsi="Vodafone Rg" w:cs="Vodafone Rg"/>
          <w:color w:val="808080"/>
        </w:rPr>
        <w:t xml:space="preserve"> les recruteurs</w:t>
      </w:r>
    </w:p>
    <w:p w14:paraId="55D36863" w14:textId="77777777" w:rsidR="00DB2D0B" w:rsidRDefault="00DB2D0B">
      <w:pPr>
        <w:rPr>
          <w:rFonts w:ascii="Vodafone Rg" w:eastAsia="Vodafone Rg" w:hAnsi="Vodafone Rg" w:cs="Vodafone Rg"/>
          <w:b/>
          <w:color w:val="1C4587"/>
        </w:rPr>
      </w:pPr>
    </w:p>
    <w:p w14:paraId="2A587F39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Nombre de personnes :</w:t>
      </w:r>
    </w:p>
    <w:p w14:paraId="20157EB5" w14:textId="6CE9E05A" w:rsidR="00DB2D0B" w:rsidRDefault="00000000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8 personnes (</w:t>
      </w:r>
      <w:r w:rsidR="00ED0F85">
        <w:rPr>
          <w:rFonts w:ascii="Vodafone Rg" w:eastAsia="Vodafone Rg" w:hAnsi="Vodafone Rg" w:cs="Vodafone Rg"/>
          <w:color w:val="808080"/>
        </w:rPr>
        <w:t xml:space="preserve">minimum 4 et </w:t>
      </w:r>
      <w:r>
        <w:rPr>
          <w:rFonts w:ascii="Vodafone Rg" w:eastAsia="Vodafone Rg" w:hAnsi="Vodafone Rg" w:cs="Vodafone Rg"/>
          <w:color w:val="808080"/>
        </w:rPr>
        <w:t>maximum 10)</w:t>
      </w:r>
    </w:p>
    <w:p w14:paraId="73AAA6CA" w14:textId="77777777" w:rsidR="00DB2D0B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74CD86B2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lastRenderedPageBreak/>
        <w:t>Lieu de la formation :</w:t>
      </w:r>
    </w:p>
    <w:p w14:paraId="07C2904E" w14:textId="6EC267ED" w:rsidR="002C1774" w:rsidRPr="00697D7C" w:rsidRDefault="002C1774" w:rsidP="002C1774">
      <w:pPr>
        <w:ind w:firstLine="720"/>
        <w:rPr>
          <w:rFonts w:ascii="Vodafone Rg" w:eastAsia="Vodafone Rg" w:hAnsi="Vodafone Rg" w:cs="Vodafone Rg"/>
          <w:color w:val="808080"/>
        </w:rPr>
      </w:pPr>
      <w:r w:rsidRPr="00697D7C">
        <w:rPr>
          <w:rFonts w:ascii="Vodafone Rg" w:eastAsia="Vodafone Rg" w:hAnsi="Vodafone Rg" w:cs="Vodafone Rg"/>
          <w:color w:val="808080"/>
        </w:rPr>
        <w:t xml:space="preserve">En </w:t>
      </w:r>
      <w:r>
        <w:rPr>
          <w:rFonts w:ascii="Vodafone Rg" w:eastAsia="Vodafone Rg" w:hAnsi="Vodafone Rg" w:cs="Vodafone Rg"/>
          <w:color w:val="808080"/>
        </w:rPr>
        <w:t>ligne sur Teams,</w:t>
      </w:r>
      <w:r w:rsidR="00AB13AA">
        <w:rPr>
          <w:rFonts w:ascii="Vodafone Rg" w:eastAsia="Vodafone Rg" w:hAnsi="Vodafone Rg" w:cs="Vodafone Rg"/>
          <w:color w:val="808080"/>
        </w:rPr>
        <w:t xml:space="preserve"> Skype,</w:t>
      </w:r>
      <w:r>
        <w:rPr>
          <w:rFonts w:ascii="Vodafone Rg" w:eastAsia="Vodafone Rg" w:hAnsi="Vodafone Rg" w:cs="Vodafone Rg"/>
          <w:color w:val="808080"/>
        </w:rPr>
        <w:t xml:space="preserve"> Zoom ou </w:t>
      </w:r>
      <w:proofErr w:type="spellStart"/>
      <w:r>
        <w:rPr>
          <w:rFonts w:ascii="Vodafone Rg" w:eastAsia="Vodafone Rg" w:hAnsi="Vodafone Rg" w:cs="Vodafone Rg"/>
          <w:color w:val="808080"/>
        </w:rPr>
        <w:t>Googlemeet</w:t>
      </w:r>
      <w:proofErr w:type="spellEnd"/>
    </w:p>
    <w:p w14:paraId="1D23B46B" w14:textId="0D40810C" w:rsidR="00DB2D0B" w:rsidRPr="00BA3633" w:rsidRDefault="00DB2D0B">
      <w:pPr>
        <w:ind w:firstLine="720"/>
        <w:rPr>
          <w:rFonts w:ascii="Vodafone Rg" w:eastAsia="Vodafone Rg" w:hAnsi="Vodafone Rg" w:cs="Vodafone Rg"/>
          <w:color w:val="808080"/>
        </w:rPr>
      </w:pPr>
    </w:p>
    <w:p w14:paraId="7DCD2CC8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Prérequis :</w:t>
      </w:r>
    </w:p>
    <w:p w14:paraId="0EF5B9A5" w14:textId="64ABDF35" w:rsidR="006A657F" w:rsidRDefault="006A657F" w:rsidP="006A657F">
      <w:pPr>
        <w:ind w:firstLine="720"/>
        <w:rPr>
          <w:rFonts w:ascii="Vodafone Rg" w:eastAsia="Vodafone Rg" w:hAnsi="Vodafone Rg" w:cs="Vodafone Rg"/>
          <w:color w:val="808080"/>
        </w:rPr>
      </w:pPr>
      <w:r w:rsidRPr="00163272">
        <w:rPr>
          <w:rFonts w:ascii="Vodafone Rg" w:eastAsia="Vodafone Rg" w:hAnsi="Vodafone Rg" w:cs="Vodafone Rg"/>
          <w:color w:val="808080"/>
        </w:rPr>
        <w:t xml:space="preserve">Être </w:t>
      </w:r>
      <w:r w:rsidR="00316A44">
        <w:rPr>
          <w:rFonts w:ascii="Vodafone Rg" w:eastAsia="Vodafone Rg" w:hAnsi="Vodafone Rg" w:cs="Vodafone Rg"/>
          <w:color w:val="808080"/>
        </w:rPr>
        <w:t xml:space="preserve">RH </w:t>
      </w:r>
      <w:r w:rsidRPr="00163272">
        <w:rPr>
          <w:rFonts w:ascii="Vodafone Rg" w:eastAsia="Vodafone Rg" w:hAnsi="Vodafone Rg" w:cs="Vodafone Rg"/>
          <w:color w:val="808080"/>
        </w:rPr>
        <w:t>ou en passe de le devenir</w:t>
      </w:r>
      <w:r w:rsidR="00316A44">
        <w:rPr>
          <w:rFonts w:ascii="Vodafone Rg" w:eastAsia="Vodafone Rg" w:hAnsi="Vodafone Rg" w:cs="Vodafone Rg"/>
          <w:color w:val="808080"/>
        </w:rPr>
        <w:br/>
      </w:r>
      <w:r w:rsidR="00316A44">
        <w:rPr>
          <w:rFonts w:ascii="Vodafone Rg" w:eastAsia="Vodafone Rg" w:hAnsi="Vodafone Rg" w:cs="Vodafone Rg"/>
          <w:color w:val="808080"/>
        </w:rPr>
        <w:tab/>
        <w:t>Être familiarisé avec l</w:t>
      </w:r>
      <w:r w:rsidR="00F753F5">
        <w:rPr>
          <w:rFonts w:ascii="Vodafone Rg" w:eastAsia="Vodafone Rg" w:hAnsi="Vodafone Rg" w:cs="Vodafone Rg"/>
          <w:color w:val="808080"/>
        </w:rPr>
        <w:t xml:space="preserve">e cadre légal </w:t>
      </w:r>
      <w:r w:rsidR="00F753F5">
        <w:rPr>
          <w:rFonts w:ascii="Vodafone Rg" w:eastAsia="Vodafone Rg" w:hAnsi="Vodafone Rg" w:cs="Vodafone Rg"/>
          <w:color w:val="808080"/>
        </w:rPr>
        <w:br/>
      </w:r>
      <w:r w:rsidR="00F753F5">
        <w:rPr>
          <w:rFonts w:ascii="Vodafone Rg" w:eastAsia="Vodafone Rg" w:hAnsi="Vodafone Rg" w:cs="Vodafone Rg"/>
          <w:color w:val="808080"/>
        </w:rPr>
        <w:tab/>
        <w:t xml:space="preserve">Avoir été sensibilisé aux biais cognitifs dans le cadre </w:t>
      </w:r>
      <w:r w:rsidR="000A058B">
        <w:rPr>
          <w:rFonts w:ascii="Vodafone Rg" w:eastAsia="Vodafone Rg" w:hAnsi="Vodafone Rg" w:cs="Vodafone Rg"/>
          <w:color w:val="808080"/>
        </w:rPr>
        <w:t>d’un recrutement</w:t>
      </w:r>
    </w:p>
    <w:p w14:paraId="03DFB77A" w14:textId="77777777" w:rsidR="006A657F" w:rsidRPr="00163272" w:rsidRDefault="006A657F" w:rsidP="006A657F">
      <w:pPr>
        <w:ind w:firstLine="720"/>
        <w:rPr>
          <w:rFonts w:ascii="Vodafone Rg" w:eastAsia="Vodafone Rg" w:hAnsi="Vodafone Rg" w:cs="Vodafone Rg"/>
          <w:color w:val="808080"/>
        </w:rPr>
      </w:pPr>
      <w:r w:rsidRPr="00163272">
        <w:rPr>
          <w:rFonts w:ascii="Vodafone Rg" w:eastAsia="Vodafone Rg" w:hAnsi="Vodafone Rg" w:cs="Vodafone Rg"/>
          <w:color w:val="808080"/>
        </w:rPr>
        <w:t xml:space="preserve">Avoir accès à un ordinateur </w:t>
      </w:r>
    </w:p>
    <w:p w14:paraId="6DD4519A" w14:textId="77777777" w:rsidR="00DB2D0B" w:rsidRDefault="00DB2D0B">
      <w:pPr>
        <w:rPr>
          <w:rFonts w:ascii="Vodafone Rg" w:eastAsia="Vodafone Rg" w:hAnsi="Vodafone Rg" w:cs="Vodafone Rg"/>
          <w:b/>
          <w:color w:val="1C4587"/>
        </w:rPr>
      </w:pPr>
    </w:p>
    <w:p w14:paraId="054B6700" w14:textId="77777777" w:rsidR="00DB2D0B" w:rsidRDefault="00000000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Intervenant pour l’animation de la formation :</w:t>
      </w:r>
    </w:p>
    <w:p w14:paraId="673B92DF" w14:textId="7DFD03EF" w:rsidR="00147F90" w:rsidRPr="00697D7C" w:rsidRDefault="00147F90" w:rsidP="00147F90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Mathilde Cabanis, formatrice spécialisée sur la thématique du handicap</w:t>
      </w:r>
      <w:r>
        <w:rPr>
          <w:rFonts w:ascii="Vodafone Rg" w:eastAsia="Vodafone Rg" w:hAnsi="Vodafone Rg" w:cs="Vodafone Rg"/>
          <w:color w:val="808080"/>
        </w:rPr>
        <w:br/>
      </w:r>
      <w:r>
        <w:rPr>
          <w:rFonts w:ascii="Vodafone Rg" w:eastAsia="Vodafone Rg" w:hAnsi="Vodafone Rg" w:cs="Vodafone Rg"/>
          <w:color w:val="808080"/>
        </w:rPr>
        <w:tab/>
        <w:t xml:space="preserve">Céline </w:t>
      </w:r>
      <w:proofErr w:type="spellStart"/>
      <w:r>
        <w:rPr>
          <w:rFonts w:ascii="Vodafone Rg" w:eastAsia="Vodafone Rg" w:hAnsi="Vodafone Rg" w:cs="Vodafone Rg"/>
          <w:color w:val="808080"/>
        </w:rPr>
        <w:t>Loizeau</w:t>
      </w:r>
      <w:proofErr w:type="spellEnd"/>
      <w:r>
        <w:rPr>
          <w:rFonts w:ascii="Vodafone Rg" w:eastAsia="Vodafone Rg" w:hAnsi="Vodafone Rg" w:cs="Vodafone Rg"/>
          <w:color w:val="808080"/>
        </w:rPr>
        <w:t>, formatrice spécialisée sur la thématique du handicap</w:t>
      </w:r>
      <w:r>
        <w:rPr>
          <w:rFonts w:ascii="Vodafone Rg" w:eastAsia="Vodafone Rg" w:hAnsi="Vodafone Rg" w:cs="Vodafone Rg"/>
          <w:color w:val="808080"/>
        </w:rPr>
        <w:br/>
      </w:r>
      <w:r>
        <w:rPr>
          <w:rFonts w:ascii="Vodafone Rg" w:eastAsia="Vodafone Rg" w:hAnsi="Vodafone Rg" w:cs="Vodafone Rg"/>
          <w:color w:val="808080"/>
        </w:rPr>
        <w:tab/>
        <w:t xml:space="preserve">Océane </w:t>
      </w:r>
      <w:proofErr w:type="spellStart"/>
      <w:r>
        <w:rPr>
          <w:rFonts w:ascii="Vodafone Rg" w:eastAsia="Vodafone Rg" w:hAnsi="Vodafone Rg" w:cs="Vodafone Rg"/>
          <w:color w:val="808080"/>
        </w:rPr>
        <w:t>Lores</w:t>
      </w:r>
      <w:proofErr w:type="spellEnd"/>
      <w:r>
        <w:rPr>
          <w:rFonts w:ascii="Vodafone Rg" w:eastAsia="Vodafone Rg" w:hAnsi="Vodafone Rg" w:cs="Vodafone Rg"/>
          <w:color w:val="808080"/>
        </w:rPr>
        <w:t>, formatrice spécialisée sur la thématique du handicap</w:t>
      </w:r>
      <w:r w:rsidR="00EF4784">
        <w:rPr>
          <w:rFonts w:ascii="Vodafone Rg" w:eastAsia="Vodafone Rg" w:hAnsi="Vodafone Rg" w:cs="Vodafone Rg"/>
          <w:color w:val="808080"/>
        </w:rPr>
        <w:br/>
      </w:r>
      <w:r w:rsidR="00EF4784">
        <w:rPr>
          <w:rFonts w:ascii="Vodafone Rg" w:eastAsia="Vodafone Rg" w:hAnsi="Vodafone Rg" w:cs="Vodafone Rg"/>
          <w:color w:val="808080"/>
        </w:rPr>
        <w:tab/>
        <w:t>Diane Rousson, formatrice et facilitatrice spécialisée sur la thématique de la diversité</w:t>
      </w:r>
    </w:p>
    <w:p w14:paraId="7FD1A5DD" w14:textId="65A55713" w:rsidR="00DB2D0B" w:rsidRDefault="009E4F8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Eve Gutierrez, formatrice et fondatrice de l’organisme de formation les Apérettes</w:t>
      </w:r>
    </w:p>
    <w:p w14:paraId="2B17CA55" w14:textId="77777777" w:rsidR="009E4F82" w:rsidRDefault="009E4F82">
      <w:pPr>
        <w:ind w:firstLine="720"/>
        <w:rPr>
          <w:rFonts w:ascii="Vodafone Rg" w:eastAsia="Vodafone Rg" w:hAnsi="Vodafone Rg" w:cs="Vodafone Rg"/>
          <w:color w:val="808080"/>
        </w:rPr>
      </w:pPr>
    </w:p>
    <w:p w14:paraId="5D762E3C" w14:textId="77777777" w:rsidR="00923EE2" w:rsidRDefault="00923EE2" w:rsidP="00923EE2">
      <w:pPr>
        <w:ind w:firstLine="720"/>
        <w:rPr>
          <w:rFonts w:ascii="Vodafone Rg" w:eastAsia="Vodafone Rg" w:hAnsi="Vodafone Rg" w:cs="Vodafone Rg"/>
          <w:b/>
          <w:color w:val="1C4587"/>
        </w:rPr>
      </w:pPr>
      <w:r w:rsidRPr="00697D7C">
        <w:rPr>
          <w:rFonts w:ascii="Vodafone Rg" w:eastAsia="Vodafone Rg" w:hAnsi="Vodafone Rg" w:cs="Vodafone Rg"/>
          <w:b/>
          <w:color w:val="1C4587"/>
        </w:rPr>
        <w:t>Méthodes pédagogiques utilisées :</w:t>
      </w:r>
    </w:p>
    <w:p w14:paraId="19D88C84" w14:textId="77777777" w:rsidR="00923EE2" w:rsidRDefault="00923EE2" w:rsidP="00923EE2">
      <w:pPr>
        <w:ind w:left="708" w:firstLine="12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Cette formation est composée d’argumentaires collectés lors d’interviews auprès d’experts du handicap.</w:t>
      </w:r>
    </w:p>
    <w:p w14:paraId="239359D4" w14:textId="77777777" w:rsidR="00923EE2" w:rsidRDefault="00923EE2" w:rsidP="00923EE2">
      <w:pPr>
        <w:ind w:left="708" w:firstLine="12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Cette collaboration enrichit ce parcours de formation de témoignages et d’histoires inspirantes, tout en apportant différents points de vue et perspectives. </w:t>
      </w:r>
    </w:p>
    <w:p w14:paraId="66E9E47E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</w:p>
    <w:p w14:paraId="35EFA4BE" w14:textId="77777777" w:rsidR="00923EE2" w:rsidRDefault="00923EE2" w:rsidP="00923EE2">
      <w:pPr>
        <w:ind w:left="708" w:firstLine="12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Liste et fonctions des experts ayant collaboré à la création de cette formation : </w:t>
      </w:r>
    </w:p>
    <w:p w14:paraId="458FE73D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Mathilde Cabanis : Formatrice et conférencière sur le thème du handicap</w:t>
      </w:r>
    </w:p>
    <w:p w14:paraId="3CA6DD50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Virginie Delalande : personnalité publique, conférencière, auteur et première avocate sourde profonde de naissance en France</w:t>
      </w:r>
    </w:p>
    <w:p w14:paraId="68850AD8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Carine </w:t>
      </w:r>
      <w:proofErr w:type="spellStart"/>
      <w:r>
        <w:rPr>
          <w:rFonts w:ascii="Vodafone Rg" w:eastAsia="Vodafone Rg" w:hAnsi="Vodafone Rg" w:cs="Vodafone Rg"/>
          <w:color w:val="808080"/>
        </w:rPr>
        <w:t>Orru</w:t>
      </w:r>
      <w:proofErr w:type="spellEnd"/>
      <w:r>
        <w:rPr>
          <w:rFonts w:ascii="Vodafone Rg" w:eastAsia="Vodafone Rg" w:hAnsi="Vodafone Rg" w:cs="Vodafone Rg"/>
          <w:color w:val="808080"/>
        </w:rPr>
        <w:t>, directrice RSE Rugby World Cup France 2023</w:t>
      </w:r>
    </w:p>
    <w:p w14:paraId="52FDF6EE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Anne-Laure Thomas : Directrice diversité, équité et inclusion pour l’Oréal France</w:t>
      </w:r>
    </w:p>
    <w:p w14:paraId="73F6E8F7" w14:textId="77777777" w:rsidR="00923EE2" w:rsidRDefault="00923EE2" w:rsidP="00923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Johan </w:t>
      </w:r>
      <w:proofErr w:type="spellStart"/>
      <w:r>
        <w:rPr>
          <w:rFonts w:ascii="Vodafone Rg" w:eastAsia="Vodafone Rg" w:hAnsi="Vodafone Rg" w:cs="Vodafone Rg"/>
          <w:color w:val="808080"/>
        </w:rPr>
        <w:t>Titren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: Directeur Diversité et Inclusion ADECCO GROUP - Co-président de l’AFMD</w:t>
      </w:r>
    </w:p>
    <w:p w14:paraId="62544A22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Stéphane </w:t>
      </w:r>
      <w:proofErr w:type="spellStart"/>
      <w:r>
        <w:rPr>
          <w:rFonts w:ascii="Vodafone Rg" w:eastAsia="Vodafone Rg" w:hAnsi="Vodafone Rg" w:cs="Vodafone Rg"/>
          <w:color w:val="808080"/>
        </w:rPr>
        <w:t>Labille</w:t>
      </w:r>
      <w:proofErr w:type="spellEnd"/>
      <w:r>
        <w:rPr>
          <w:rFonts w:ascii="Vodafone Rg" w:eastAsia="Vodafone Rg" w:hAnsi="Vodafone Rg" w:cs="Vodafone Rg"/>
          <w:color w:val="808080"/>
        </w:rPr>
        <w:t>, Coordinateur Recrutement &amp; Handicap pour TOTALENERGIES</w:t>
      </w:r>
    </w:p>
    <w:p w14:paraId="56ACE4AC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Anne Roi : Directrice des activités chez UNRIH Transition</w:t>
      </w:r>
    </w:p>
    <w:p w14:paraId="41CD9105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Christian Grapin : Directeur de Tremplin Handicap</w:t>
      </w:r>
    </w:p>
    <w:p w14:paraId="0641544C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Servane Chauvel et Yannick </w:t>
      </w:r>
      <w:proofErr w:type="spellStart"/>
      <w:r>
        <w:rPr>
          <w:rFonts w:ascii="Vodafone Rg" w:eastAsia="Vodafone Rg" w:hAnsi="Vodafone Rg" w:cs="Vodafone Rg"/>
          <w:color w:val="808080"/>
        </w:rPr>
        <w:t>Kusy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: respectivement déléguée générale et porte-parole et responsable de la communication d’ARPEJEH</w:t>
      </w:r>
    </w:p>
    <w:p w14:paraId="134B952B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Sarah </w:t>
      </w:r>
      <w:proofErr w:type="spellStart"/>
      <w:r>
        <w:rPr>
          <w:rFonts w:ascii="Vodafone Rg" w:eastAsia="Vodafone Rg" w:hAnsi="Vodafone Rg" w:cs="Vodafone Rg"/>
          <w:color w:val="808080"/>
        </w:rPr>
        <w:t>Quineau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 : responsable commerciale et marketing </w:t>
      </w:r>
      <w:proofErr w:type="spellStart"/>
      <w:r>
        <w:rPr>
          <w:rFonts w:ascii="Vodafone Rg" w:eastAsia="Vodafone Rg" w:hAnsi="Vodafone Rg" w:cs="Vodafone Rg"/>
          <w:color w:val="808080"/>
        </w:rPr>
        <w:t>Linklusion</w:t>
      </w:r>
      <w:proofErr w:type="spellEnd"/>
    </w:p>
    <w:p w14:paraId="55A656E1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Laura </w:t>
      </w:r>
      <w:proofErr w:type="spellStart"/>
      <w:r>
        <w:rPr>
          <w:rFonts w:ascii="Vodafone Rg" w:eastAsia="Vodafone Rg" w:hAnsi="Vodafone Rg" w:cs="Vodafone Rg"/>
          <w:color w:val="808080"/>
        </w:rPr>
        <w:t>Driancourt</w:t>
      </w:r>
      <w:proofErr w:type="spellEnd"/>
      <w:r>
        <w:rPr>
          <w:rFonts w:ascii="Vodafone Rg" w:eastAsia="Vodafone Rg" w:hAnsi="Vodafone Rg" w:cs="Vodafone Rg"/>
          <w:color w:val="808080"/>
        </w:rPr>
        <w:t> : Co-fondatrice Projet Adelphité</w:t>
      </w:r>
    </w:p>
    <w:p w14:paraId="695FE1C8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Pascal Andrieux : Directeur des engagements sociaux, sociétaux Malakoff Humanis</w:t>
      </w:r>
    </w:p>
    <w:p w14:paraId="1E65B303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Charlotte </w:t>
      </w:r>
      <w:proofErr w:type="spellStart"/>
      <w:r>
        <w:rPr>
          <w:rFonts w:ascii="Vodafone Rg" w:eastAsia="Vodafone Rg" w:hAnsi="Vodafone Rg" w:cs="Vodafone Rg"/>
          <w:color w:val="808080"/>
        </w:rPr>
        <w:t>Vuccino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: fondatrice et CEO de YOGIST-</w:t>
      </w:r>
      <w:proofErr w:type="spellStart"/>
      <w:r>
        <w:rPr>
          <w:rFonts w:ascii="Vodafone Rg" w:eastAsia="Vodafone Rg" w:hAnsi="Vodafone Rg" w:cs="Vodafone Rg"/>
          <w:color w:val="808080"/>
        </w:rPr>
        <w:t>Well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at </w:t>
      </w:r>
      <w:proofErr w:type="spellStart"/>
      <w:r>
        <w:rPr>
          <w:rFonts w:ascii="Vodafone Rg" w:eastAsia="Vodafone Rg" w:hAnsi="Vodafone Rg" w:cs="Vodafone Rg"/>
          <w:color w:val="808080"/>
        </w:rPr>
        <w:t>work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- en situation de handicap</w:t>
      </w:r>
    </w:p>
    <w:p w14:paraId="3E914F82" w14:textId="77777777" w:rsidR="00923EE2" w:rsidRDefault="00923EE2" w:rsidP="00923EE2">
      <w:pPr>
        <w:numPr>
          <w:ilvl w:val="0"/>
          <w:numId w:val="3"/>
        </w:numP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Sadia </w:t>
      </w:r>
      <w:proofErr w:type="spellStart"/>
      <w:r>
        <w:rPr>
          <w:rFonts w:ascii="Vodafone Rg" w:eastAsia="Vodafone Rg" w:hAnsi="Vodafone Rg" w:cs="Vodafone Rg"/>
          <w:color w:val="808080"/>
        </w:rPr>
        <w:t>Drouche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: Coache de la différence et conférencière - en situation de handicap</w:t>
      </w:r>
    </w:p>
    <w:p w14:paraId="67A40AC3" w14:textId="77777777" w:rsidR="00923EE2" w:rsidRDefault="00923EE2" w:rsidP="00923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Louis </w:t>
      </w:r>
      <w:proofErr w:type="spellStart"/>
      <w:r>
        <w:rPr>
          <w:rFonts w:ascii="Vodafone Rg" w:eastAsia="Vodafone Rg" w:hAnsi="Vodafone Rg" w:cs="Vodafone Rg"/>
          <w:color w:val="808080"/>
        </w:rPr>
        <w:t>Gustin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 : Chargé de mission Handicap, conférencier - en situation de handicap</w:t>
      </w:r>
    </w:p>
    <w:p w14:paraId="1B3DC132" w14:textId="77777777" w:rsidR="00923EE2" w:rsidRDefault="00923EE2" w:rsidP="00923E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Charlotte D : Salariée dans l’insertion professionnelle des personnes en situation de handicap - en situation de handicap </w:t>
      </w:r>
    </w:p>
    <w:p w14:paraId="2B295349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</w:p>
    <w:p w14:paraId="6B6CF33B" w14:textId="77777777" w:rsidR="00923EE2" w:rsidRDefault="00923EE2" w:rsidP="00923EE2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Moyens pédagogiques :</w:t>
      </w:r>
    </w:p>
    <w:p w14:paraId="4DBC04DC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Questionnaires </w:t>
      </w:r>
    </w:p>
    <w:p w14:paraId="41135173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Parcours de formation avec des quizz, des vidéos, des témoignages et de l’interactivité.</w:t>
      </w:r>
    </w:p>
    <w:p w14:paraId="1D288757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</w:p>
    <w:p w14:paraId="36DCD0EC" w14:textId="77777777" w:rsidR="00923EE2" w:rsidRDefault="00923EE2" w:rsidP="00923EE2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Documents pédagogiques :</w:t>
      </w:r>
    </w:p>
    <w:p w14:paraId="5047D00A" w14:textId="77777777" w:rsidR="00923EE2" w:rsidRPr="009E4F8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 xml:space="preserve">Outil interactif tel que </w:t>
      </w:r>
      <w:proofErr w:type="spellStart"/>
      <w:r>
        <w:rPr>
          <w:rFonts w:ascii="Vodafone Rg" w:eastAsia="Vodafone Rg" w:hAnsi="Vodafone Rg" w:cs="Vodafone Rg"/>
          <w:color w:val="808080"/>
        </w:rPr>
        <w:t>Menty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, </w:t>
      </w:r>
      <w:proofErr w:type="spellStart"/>
      <w:r>
        <w:rPr>
          <w:rFonts w:ascii="Vodafone Rg" w:eastAsia="Vodafone Rg" w:hAnsi="Vodafone Rg" w:cs="Vodafone Rg"/>
          <w:color w:val="808080"/>
        </w:rPr>
        <w:t>Wooclap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, </w:t>
      </w:r>
      <w:proofErr w:type="spellStart"/>
      <w:r>
        <w:rPr>
          <w:rFonts w:ascii="Vodafone Rg" w:eastAsia="Vodafone Rg" w:hAnsi="Vodafone Rg" w:cs="Vodafone Rg"/>
          <w:color w:val="808080"/>
        </w:rPr>
        <w:t>Slido</w:t>
      </w:r>
      <w:proofErr w:type="spellEnd"/>
      <w:r>
        <w:rPr>
          <w:rFonts w:ascii="Vodafone Rg" w:eastAsia="Vodafone Rg" w:hAnsi="Vodafone Rg" w:cs="Vodafone Rg"/>
          <w:color w:val="808080"/>
        </w:rPr>
        <w:t xml:space="preserve">, avec vidéos, quizz, témoignages… </w:t>
      </w:r>
    </w:p>
    <w:p w14:paraId="6E04F575" w14:textId="77777777" w:rsidR="00923EE2" w:rsidRDefault="00923EE2" w:rsidP="00923EE2">
      <w:pPr>
        <w:ind w:firstLine="720"/>
        <w:rPr>
          <w:rFonts w:ascii="Vodafone Rg" w:eastAsia="Vodafone Rg" w:hAnsi="Vodafone Rg" w:cs="Vodafone Rg"/>
          <w:b/>
          <w:color w:val="1C4587"/>
        </w:rPr>
      </w:pPr>
    </w:p>
    <w:p w14:paraId="4F4983F0" w14:textId="77777777" w:rsidR="00923EE2" w:rsidRDefault="00923EE2" w:rsidP="00923EE2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Accessibilité aux personnes en situation de handicap :</w:t>
      </w:r>
    </w:p>
    <w:p w14:paraId="52576062" w14:textId="77777777" w:rsidR="00923EE2" w:rsidRDefault="00923EE2" w:rsidP="00923EE2">
      <w:pPr>
        <w:ind w:left="708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Cette formation est en ligne.</w:t>
      </w:r>
    </w:p>
    <w:p w14:paraId="7D197367" w14:textId="77777777" w:rsidR="00923EE2" w:rsidRPr="00697D7C" w:rsidRDefault="00923EE2" w:rsidP="00923EE2">
      <w:pPr>
        <w:ind w:left="708"/>
        <w:rPr>
          <w:rFonts w:ascii="Vodafone Rg" w:eastAsia="Vodafone Rg" w:hAnsi="Vodafone Rg" w:cs="Vodafone Rg"/>
          <w:color w:val="808080"/>
        </w:rPr>
      </w:pPr>
      <w:r w:rsidRPr="00697D7C">
        <w:rPr>
          <w:rFonts w:ascii="Vodafone Rg" w:eastAsia="Vodafone Rg" w:hAnsi="Vodafone Rg" w:cs="Vodafone Rg"/>
          <w:color w:val="808080"/>
        </w:rPr>
        <w:lastRenderedPageBreak/>
        <w:t>Nous conseillons</w:t>
      </w:r>
      <w:r>
        <w:rPr>
          <w:rFonts w:ascii="Vodafone Rg" w:eastAsia="Vodafone Rg" w:hAnsi="Vodafone Rg" w:cs="Vodafone Rg"/>
          <w:color w:val="808080"/>
        </w:rPr>
        <w:t xml:space="preserve"> aux apprenants en situation de handicap</w:t>
      </w:r>
      <w:r w:rsidRPr="00697D7C">
        <w:rPr>
          <w:rFonts w:ascii="Vodafone Rg" w:eastAsia="Vodafone Rg" w:hAnsi="Vodafone Rg" w:cs="Vodafone Rg"/>
          <w:color w:val="808080"/>
        </w:rPr>
        <w:t xml:space="preserve"> de nous contacter en amont de la formation afin qu’une étude soit réalisée en fonction des besoins. L’équipe </w:t>
      </w:r>
      <w:r>
        <w:rPr>
          <w:rFonts w:ascii="Vodafone Rg" w:eastAsia="Vodafone Rg" w:hAnsi="Vodafone Rg" w:cs="Vodafone Rg"/>
          <w:color w:val="808080"/>
        </w:rPr>
        <w:t xml:space="preserve">de ALL ABOUT EVENT Les Apérettes </w:t>
      </w:r>
      <w:r w:rsidRPr="00697D7C">
        <w:rPr>
          <w:rFonts w:ascii="Vodafone Rg" w:eastAsia="Vodafone Rg" w:hAnsi="Vodafone Rg" w:cs="Vodafone Rg"/>
          <w:color w:val="808080"/>
        </w:rPr>
        <w:t>ainsi que nos intervenants pourront ainsi adapter la formation en fonction de vos difficultés et besoins</w:t>
      </w:r>
      <w:r>
        <w:rPr>
          <w:rFonts w:ascii="Vodafone Rg" w:eastAsia="Vodafone Rg" w:hAnsi="Vodafone Rg" w:cs="Vodafone Rg"/>
          <w:color w:val="808080"/>
        </w:rPr>
        <w:t>.</w:t>
      </w:r>
    </w:p>
    <w:p w14:paraId="546D3485" w14:textId="77777777" w:rsidR="00923EE2" w:rsidRPr="00697D7C" w:rsidRDefault="00923EE2" w:rsidP="00923EE2">
      <w:pPr>
        <w:ind w:left="708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b/>
          <w:color w:val="1C4587"/>
        </w:rPr>
        <w:tab/>
      </w:r>
      <w:r>
        <w:rPr>
          <w:rFonts w:ascii="Vodafone Rg" w:eastAsia="Vodafone Rg" w:hAnsi="Vodafone Rg" w:cs="Vodafone Rg"/>
          <w:color w:val="808080"/>
        </w:rPr>
        <w:t xml:space="preserve">Si cela est nécessaire, </w:t>
      </w:r>
      <w:r w:rsidRPr="00526C72">
        <w:rPr>
          <w:rFonts w:ascii="Vodafone Rg" w:eastAsia="Vodafone Rg" w:hAnsi="Vodafone Rg" w:cs="Vodafone Rg"/>
          <w:color w:val="808080"/>
        </w:rPr>
        <w:t>nous ferons</w:t>
      </w:r>
      <w:r>
        <w:rPr>
          <w:rFonts w:ascii="Vodafone Rg" w:eastAsia="Vodafone Rg" w:hAnsi="Vodafone Rg" w:cs="Vodafone Rg"/>
          <w:color w:val="808080"/>
        </w:rPr>
        <w:t xml:space="preserve"> </w:t>
      </w:r>
      <w:r w:rsidRPr="00526C72">
        <w:rPr>
          <w:rFonts w:ascii="Vodafone Rg" w:eastAsia="Vodafone Rg" w:hAnsi="Vodafone Rg" w:cs="Vodafone Rg"/>
          <w:color w:val="808080"/>
        </w:rPr>
        <w:t>appel à nos partenaires tels que l’AGEFIPH</w:t>
      </w:r>
    </w:p>
    <w:p w14:paraId="7C84C720" w14:textId="77777777" w:rsidR="00923EE2" w:rsidRDefault="00923EE2" w:rsidP="00923EE2">
      <w:pPr>
        <w:rPr>
          <w:rFonts w:ascii="Vodafone Rg" w:eastAsia="Vodafone Rg" w:hAnsi="Vodafone Rg" w:cs="Vodafone Rg"/>
          <w:b/>
          <w:color w:val="1C4587"/>
        </w:rPr>
      </w:pPr>
    </w:p>
    <w:p w14:paraId="0CD81DA6" w14:textId="77777777" w:rsidR="00923EE2" w:rsidRDefault="00923EE2" w:rsidP="00923EE2">
      <w:pPr>
        <w:ind w:firstLine="720"/>
        <w:rPr>
          <w:rFonts w:ascii="Vodafone Rg" w:eastAsia="Vodafone Rg" w:hAnsi="Vodafone Rg" w:cs="Vodafone Rg"/>
          <w:b/>
          <w:color w:val="1C4587"/>
        </w:rPr>
      </w:pPr>
      <w:r>
        <w:rPr>
          <w:rFonts w:ascii="Vodafone Rg" w:eastAsia="Vodafone Rg" w:hAnsi="Vodafone Rg" w:cs="Vodafone Rg"/>
          <w:b/>
          <w:color w:val="1C4587"/>
        </w:rPr>
        <w:t>Évaluation</w:t>
      </w:r>
    </w:p>
    <w:p w14:paraId="59F628EB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Questionnaires de positionnement</w:t>
      </w:r>
    </w:p>
    <w:p w14:paraId="538CA160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Questionnaire de satisfaction à l’issue de la formation pour participants</w:t>
      </w:r>
    </w:p>
    <w:p w14:paraId="5517D031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  <w:r>
        <w:rPr>
          <w:rFonts w:ascii="Vodafone Rg" w:eastAsia="Vodafone Rg" w:hAnsi="Vodafone Rg" w:cs="Vodafone Rg"/>
          <w:color w:val="808080"/>
        </w:rPr>
        <w:t>Validation des compétences</w:t>
      </w:r>
    </w:p>
    <w:p w14:paraId="0D9ACC5C" w14:textId="77777777" w:rsidR="00923EE2" w:rsidRDefault="00923EE2" w:rsidP="00923EE2">
      <w:pPr>
        <w:ind w:firstLine="720"/>
        <w:rPr>
          <w:rFonts w:ascii="Vodafone Rg" w:eastAsia="Vodafone Rg" w:hAnsi="Vodafone Rg" w:cs="Vodafone Rg"/>
          <w:color w:val="808080"/>
        </w:rPr>
      </w:pPr>
    </w:p>
    <w:p w14:paraId="028004B0" w14:textId="77777777" w:rsidR="00BF3E0E" w:rsidRDefault="00BF3E0E">
      <w:pPr>
        <w:ind w:firstLine="720"/>
        <w:rPr>
          <w:rFonts w:ascii="Vodafone Rg" w:eastAsia="Vodafone Rg" w:hAnsi="Vodafone Rg" w:cs="Vodafone Rg"/>
          <w:color w:val="808080"/>
        </w:rPr>
      </w:pPr>
    </w:p>
    <w:p w14:paraId="3BC87179" w14:textId="420AA6C7" w:rsidR="00BF3E0E" w:rsidRPr="0074044B" w:rsidRDefault="0074044B" w:rsidP="0074044B">
      <w:pPr>
        <w:rPr>
          <w:rFonts w:ascii="Vodafone Rg" w:eastAsia="Vodafone Rg" w:hAnsi="Vodafone Rg" w:cs="Vodafone Rg"/>
        </w:rPr>
      </w:pPr>
      <w:r>
        <w:rPr>
          <w:rFonts w:ascii="Vodafone Rg" w:eastAsia="Vodafone Rg" w:hAnsi="Vodafone Rg" w:cs="Vodafone Rg"/>
          <w:b/>
          <w:color w:val="2F5496"/>
          <w:sz w:val="36"/>
          <w:szCs w:val="36"/>
        </w:rPr>
        <w:t>Contenu de la formation</w:t>
      </w:r>
    </w:p>
    <w:tbl>
      <w:tblPr>
        <w:tblStyle w:val="1"/>
        <w:tblpPr w:leftFromText="141" w:rightFromText="141" w:vertAnchor="text" w:tblpY="501"/>
        <w:tblW w:w="9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2107"/>
        <w:gridCol w:w="3120"/>
        <w:gridCol w:w="3065"/>
      </w:tblGrid>
      <w:tr w:rsidR="00CE339A" w14:paraId="64259ACF" w14:textId="77777777" w:rsidTr="00CE339A">
        <w:trPr>
          <w:trHeight w:val="823"/>
        </w:trPr>
        <w:tc>
          <w:tcPr>
            <w:tcW w:w="865" w:type="dxa"/>
          </w:tcPr>
          <w:p w14:paraId="57EA6BE5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Vodafone Rg" w:eastAsia="Vodafone Rg" w:hAnsi="Vodafone Rg" w:cs="Vodafone Rg"/>
                <w:b/>
                <w:color w:val="2F5496"/>
              </w:rPr>
            </w:pPr>
            <w:r>
              <w:rPr>
                <w:rFonts w:ascii="Vodafone Rg" w:eastAsia="Vodafone Rg" w:hAnsi="Vodafone Rg" w:cs="Vodafone Rg"/>
                <w:b/>
                <w:color w:val="2F5496"/>
              </w:rPr>
              <w:t>TEMPS</w:t>
            </w:r>
          </w:p>
        </w:tc>
        <w:tc>
          <w:tcPr>
            <w:tcW w:w="2107" w:type="dxa"/>
          </w:tcPr>
          <w:p w14:paraId="573A0A8E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odafone Rg" w:eastAsia="Vodafone Rg" w:hAnsi="Vodafone Rg" w:cs="Vodafone Rg"/>
                <w:b/>
                <w:color w:val="2F5496"/>
              </w:rPr>
            </w:pPr>
            <w:r>
              <w:rPr>
                <w:rFonts w:ascii="Vodafone Rg" w:eastAsia="Vodafone Rg" w:hAnsi="Vodafone Rg" w:cs="Vodafone Rg"/>
                <w:b/>
                <w:color w:val="2F5496"/>
              </w:rPr>
              <w:t>OBJECTIFS DE LA FORMATION</w:t>
            </w:r>
          </w:p>
        </w:tc>
        <w:tc>
          <w:tcPr>
            <w:tcW w:w="3120" w:type="dxa"/>
          </w:tcPr>
          <w:p w14:paraId="68B3C5AC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Vodafone Rg" w:eastAsia="Vodafone Rg" w:hAnsi="Vodafone Rg" w:cs="Vodafone Rg"/>
                <w:b/>
                <w:color w:val="2F5496"/>
              </w:rPr>
            </w:pPr>
            <w:r>
              <w:rPr>
                <w:rFonts w:ascii="Vodafone Rg" w:eastAsia="Vodafone Rg" w:hAnsi="Vodafone Rg" w:cs="Vodafone Rg"/>
                <w:b/>
                <w:color w:val="2F5496"/>
              </w:rPr>
              <w:t>PROGRAMME DE LA FORMATION</w:t>
            </w:r>
          </w:p>
        </w:tc>
        <w:tc>
          <w:tcPr>
            <w:tcW w:w="3065" w:type="dxa"/>
          </w:tcPr>
          <w:p w14:paraId="53B33A64" w14:textId="77777777" w:rsidR="00CE339A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30"/>
              <w:rPr>
                <w:rFonts w:ascii="Vodafone Rg" w:eastAsia="Vodafone Rg" w:hAnsi="Vodafone Rg" w:cs="Vodafone Rg"/>
                <w:b/>
                <w:color w:val="2F5496"/>
              </w:rPr>
            </w:pPr>
            <w:r>
              <w:rPr>
                <w:rFonts w:ascii="Vodafone Rg" w:eastAsia="Vodafone Rg" w:hAnsi="Vodafone Rg" w:cs="Vodafone Rg"/>
                <w:b/>
                <w:color w:val="2F5496"/>
              </w:rPr>
              <w:t>MÉTHODES PÉDAGOGIQUES</w:t>
            </w:r>
          </w:p>
        </w:tc>
      </w:tr>
      <w:tr w:rsidR="00CE339A" w14:paraId="6E8160B2" w14:textId="77777777" w:rsidTr="00CE339A">
        <w:trPr>
          <w:trHeight w:val="1566"/>
        </w:trPr>
        <w:tc>
          <w:tcPr>
            <w:tcW w:w="865" w:type="dxa"/>
          </w:tcPr>
          <w:p w14:paraId="09FDEFF8" w14:textId="77777777" w:rsidR="00CE339A" w:rsidRDefault="00CE339A" w:rsidP="00644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Vodafone Rg" w:eastAsia="Vodafone Rg" w:hAnsi="Vodafone Rg" w:cs="Vodafone Rg"/>
                <w:color w:val="808080"/>
              </w:rPr>
            </w:pPr>
          </w:p>
          <w:p w14:paraId="55B36B51" w14:textId="77777777" w:rsidR="00CE339A" w:rsidRDefault="00CE339A" w:rsidP="00644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Vodafone Rg" w:eastAsia="Vodafone Rg" w:hAnsi="Vodafone Rg" w:cs="Vodafone Rg"/>
                <w:color w:val="808080"/>
              </w:rPr>
            </w:pPr>
          </w:p>
          <w:p w14:paraId="11B0F2C2" w14:textId="71EE0301" w:rsidR="00CE339A" w:rsidRDefault="00E95A09" w:rsidP="00644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20</w:t>
            </w:r>
          </w:p>
          <w:p w14:paraId="4C5DC41C" w14:textId="77777777" w:rsidR="00CE339A" w:rsidRDefault="00CE339A" w:rsidP="00644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min</w:t>
            </w:r>
          </w:p>
        </w:tc>
        <w:tc>
          <w:tcPr>
            <w:tcW w:w="2107" w:type="dxa"/>
          </w:tcPr>
          <w:p w14:paraId="44393286" w14:textId="4286AC08" w:rsidR="00CE339A" w:rsidRPr="00BA3633" w:rsidRDefault="00CE339A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BA3633">
              <w:rPr>
                <w:rFonts w:ascii="Vodafone Rg" w:eastAsia="Vodafone Rg" w:hAnsi="Vodafone Rg" w:cs="Vodafone Rg"/>
                <w:color w:val="808080"/>
                <w:lang w:val="fr-FR"/>
              </w:rPr>
              <w:t>Présentations</w:t>
            </w:r>
          </w:p>
        </w:tc>
        <w:tc>
          <w:tcPr>
            <w:tcW w:w="3120" w:type="dxa"/>
          </w:tcPr>
          <w:p w14:paraId="5BB4FBF9" w14:textId="77777777" w:rsidR="00CE339A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491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292A7C">
              <w:rPr>
                <w:rFonts w:ascii="Vodafone Rg" w:eastAsia="Vodafone Rg" w:hAnsi="Vodafone Rg" w:cs="Vodafone Rg"/>
                <w:color w:val="808080"/>
                <w:lang w:val="fr-FR"/>
              </w:rPr>
              <w:t>Rappel des objectifs de la formation</w:t>
            </w:r>
            <w:r w:rsidRPr="00292A7C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</w:r>
            <w:r w:rsidRPr="00292A7C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>Courte présentation de l’intervenant et des participants</w:t>
            </w:r>
            <w:r>
              <w:rPr>
                <w:rFonts w:ascii="Vodafone Rg" w:eastAsia="Vodafone Rg" w:hAnsi="Vodafone Rg" w:cs="Vodafone Rg"/>
                <w:color w:val="808080"/>
                <w:lang w:val="fr-FR"/>
              </w:rPr>
              <w:br/>
            </w:r>
          </w:p>
          <w:p w14:paraId="61541C0A" w14:textId="140EB8E8" w:rsidR="00CE339A" w:rsidRPr="00292A7C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491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>
              <w:rPr>
                <w:rFonts w:ascii="Vodafone Rg" w:eastAsia="Vodafone Rg" w:hAnsi="Vodafone Rg" w:cs="Vodafone Rg"/>
                <w:color w:val="808080"/>
                <w:lang w:val="fr-FR"/>
              </w:rPr>
              <w:t>Rappel que le recrutement</w:t>
            </w:r>
            <w:r w:rsidRPr="00316A44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 d’une personne handicapée n’est autre qu’un recrutement classique, </w:t>
            </w:r>
            <w:r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seules </w:t>
            </w:r>
            <w:r w:rsidRPr="00316A44">
              <w:rPr>
                <w:rFonts w:ascii="Vodafone Rg" w:eastAsia="Vodafone Rg" w:hAnsi="Vodafone Rg" w:cs="Vodafone Rg"/>
                <w:color w:val="808080"/>
                <w:lang w:val="fr-FR"/>
              </w:rPr>
              <w:t>les compétences</w:t>
            </w:r>
            <w:r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 comptent.</w:t>
            </w:r>
          </w:p>
        </w:tc>
        <w:tc>
          <w:tcPr>
            <w:tcW w:w="3065" w:type="dxa"/>
          </w:tcPr>
          <w:p w14:paraId="7692ABEF" w14:textId="77777777" w:rsidR="00CE339A" w:rsidRPr="00BA3633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BA3633">
              <w:rPr>
                <w:rFonts w:ascii="Vodafone Rg" w:eastAsia="Vodafone Rg" w:hAnsi="Vodafone Rg" w:cs="Vodafone Rg"/>
                <w:color w:val="808080"/>
                <w:lang w:val="fr-FR"/>
              </w:rPr>
              <w:t>Tour de table</w:t>
            </w:r>
          </w:p>
          <w:p w14:paraId="7A1E6F28" w14:textId="3669A963" w:rsidR="00CE339A" w:rsidRPr="00BA3633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BA3633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 xml:space="preserve">Partage d’expérience : </w:t>
            </w:r>
            <w:r w:rsidRPr="00BA3633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</w:r>
            <w:r w:rsidRPr="00F32AB0">
              <w:rPr>
                <w:rFonts w:ascii="Vodafone Rg" w:eastAsia="Vodafone Rg" w:hAnsi="Vodafone Rg" w:cs="Vodafone Rg"/>
                <w:color w:val="808080"/>
                <w:sz w:val="18"/>
                <w:szCs w:val="18"/>
                <w:lang w:val="fr-FR"/>
              </w:rPr>
              <w:t xml:space="preserve">Avez-vous déjà été en </w:t>
            </w:r>
            <w:r w:rsidRPr="00F32AB0">
              <w:rPr>
                <w:rFonts w:ascii="Vodafone Rg" w:eastAsia="Vodafone Rg" w:hAnsi="Vodafone Rg" w:cs="Vodafone Rg"/>
                <w:b/>
                <w:bCs/>
                <w:color w:val="808080"/>
                <w:sz w:val="18"/>
                <w:szCs w:val="18"/>
                <w:lang w:val="fr-FR"/>
              </w:rPr>
              <w:t xml:space="preserve">situation de </w:t>
            </w:r>
            <w:r>
              <w:rPr>
                <w:rFonts w:ascii="Vodafone Rg" w:eastAsia="Vodafone Rg" w:hAnsi="Vodafone Rg" w:cs="Vodafone Rg"/>
                <w:b/>
                <w:bCs/>
                <w:color w:val="808080"/>
                <w:sz w:val="18"/>
                <w:szCs w:val="18"/>
                <w:lang w:val="fr-FR"/>
              </w:rPr>
              <w:t xml:space="preserve">recrutement </w:t>
            </w:r>
            <w:r w:rsidRPr="00F32AB0">
              <w:rPr>
                <w:rFonts w:ascii="Vodafone Rg" w:eastAsia="Vodafone Rg" w:hAnsi="Vodafone Rg" w:cs="Vodafone Rg"/>
                <w:color w:val="808080"/>
                <w:sz w:val="18"/>
                <w:szCs w:val="18"/>
                <w:lang w:val="fr-FR"/>
              </w:rPr>
              <w:t>avec des personnes en situation du handicap ?</w:t>
            </w:r>
          </w:p>
        </w:tc>
      </w:tr>
      <w:tr w:rsidR="00CE339A" w14:paraId="567633A1" w14:textId="77777777" w:rsidTr="00CE339A">
        <w:trPr>
          <w:trHeight w:val="1611"/>
        </w:trPr>
        <w:tc>
          <w:tcPr>
            <w:tcW w:w="865" w:type="dxa"/>
          </w:tcPr>
          <w:p w14:paraId="3FE153FE" w14:textId="77777777" w:rsidR="00CE339A" w:rsidRPr="00A9387B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205"/>
              <w:jc w:val="center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7AEA924A" w14:textId="77777777" w:rsidR="00CE339A" w:rsidRPr="00A9387B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205"/>
              <w:jc w:val="center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41270E54" w14:textId="7CEB03C7" w:rsidR="00CE339A" w:rsidRDefault="00E9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205"/>
              <w:jc w:val="center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20</w:t>
            </w:r>
          </w:p>
          <w:p w14:paraId="125D94BE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1" w:right="205"/>
              <w:jc w:val="center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min</w:t>
            </w:r>
          </w:p>
        </w:tc>
        <w:tc>
          <w:tcPr>
            <w:tcW w:w="2107" w:type="dxa"/>
          </w:tcPr>
          <w:p w14:paraId="2B2009E7" w14:textId="77777777" w:rsidR="00CE339A" w:rsidRPr="0052410D" w:rsidRDefault="00CE339A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10476BAD" w14:textId="77777777" w:rsidR="00CE339A" w:rsidRPr="0052410D" w:rsidRDefault="00CE339A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3D351A4F" w14:textId="2A978006" w:rsidR="00CE339A" w:rsidRPr="0052410D" w:rsidRDefault="00CE339A" w:rsidP="00BA3633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Objectif 1 : 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 xml:space="preserve"> Trouver des candidats</w:t>
            </w:r>
          </w:p>
        </w:tc>
        <w:tc>
          <w:tcPr>
            <w:tcW w:w="3120" w:type="dxa"/>
          </w:tcPr>
          <w:p w14:paraId="4B0B1E26" w14:textId="026B3398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Étude des caractéristiques et contraintes du poste à pourvoir</w:t>
            </w:r>
          </w:p>
          <w:p w14:paraId="70836897" w14:textId="20968F7B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Dépôt d’une offre</w:t>
            </w:r>
          </w:p>
          <w:p w14:paraId="71296B98" w14:textId="5DD827CB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Les opérateurs spécialisés</w:t>
            </w:r>
          </w:p>
          <w:p w14:paraId="13B0BD79" w14:textId="502A5565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Analyse d’un CV</w:t>
            </w:r>
          </w:p>
          <w:p w14:paraId="592B811C" w14:textId="03103336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Étude de la candidature</w:t>
            </w:r>
          </w:p>
          <w:p w14:paraId="60C744F1" w14:textId="583EFB89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Les bons réflexes</w:t>
            </w:r>
          </w:p>
          <w:p w14:paraId="4628594A" w14:textId="031AD37E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right="491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</w:tc>
        <w:tc>
          <w:tcPr>
            <w:tcW w:w="3065" w:type="dxa"/>
          </w:tcPr>
          <w:p w14:paraId="14F634CA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Quizz</w:t>
            </w:r>
          </w:p>
          <w:p w14:paraId="4453F91B" w14:textId="5489A625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Vidéos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>Information</w:t>
            </w:r>
          </w:p>
          <w:p w14:paraId="648864D6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Témoignages</w:t>
            </w:r>
          </w:p>
          <w:p w14:paraId="5F915263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 </w:t>
            </w:r>
          </w:p>
          <w:p w14:paraId="13054C6C" w14:textId="367142A0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 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 xml:space="preserve"> </w:t>
            </w:r>
          </w:p>
          <w:p w14:paraId="4D518467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</w:tc>
      </w:tr>
      <w:tr w:rsidR="00CE339A" w14:paraId="6B3A191E" w14:textId="77777777" w:rsidTr="00CE339A">
        <w:trPr>
          <w:trHeight w:val="2258"/>
        </w:trPr>
        <w:tc>
          <w:tcPr>
            <w:tcW w:w="865" w:type="dxa"/>
          </w:tcPr>
          <w:p w14:paraId="23A720F3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</w:p>
          <w:p w14:paraId="09077131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</w:p>
          <w:p w14:paraId="4F8E0A3B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</w:p>
          <w:p w14:paraId="75E6E1EC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</w:p>
          <w:p w14:paraId="300BB4DC" w14:textId="224EA75E" w:rsidR="00CE339A" w:rsidRDefault="00E9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30</w:t>
            </w:r>
          </w:p>
          <w:p w14:paraId="4C2629EC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min</w:t>
            </w:r>
          </w:p>
        </w:tc>
        <w:tc>
          <w:tcPr>
            <w:tcW w:w="2107" w:type="dxa"/>
          </w:tcPr>
          <w:p w14:paraId="6F231FF1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318D5F41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0DCAA41C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178C2073" w14:textId="77777777" w:rsidR="00CE339A" w:rsidRPr="0052410D" w:rsidRDefault="00CE339A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3320C0CB" w14:textId="23FC21EF" w:rsidR="00CE339A" w:rsidRPr="0052410D" w:rsidRDefault="00CE339A" w:rsidP="00316A44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Objectif 2 : 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>Mener un entretien</w:t>
            </w:r>
          </w:p>
          <w:p w14:paraId="760C3A21" w14:textId="1E6FAC4A" w:rsidR="00CE339A" w:rsidRPr="0052410D" w:rsidRDefault="00CE339A" w:rsidP="0052410D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 </w:t>
            </w:r>
          </w:p>
        </w:tc>
        <w:tc>
          <w:tcPr>
            <w:tcW w:w="3120" w:type="dxa"/>
          </w:tcPr>
          <w:p w14:paraId="7D0923BF" w14:textId="29F4A134" w:rsidR="00CE339A" w:rsidRPr="0052410D" w:rsidRDefault="00CE339A" w:rsidP="0052410D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Valider les compétences</w:t>
            </w:r>
          </w:p>
          <w:p w14:paraId="127BC18B" w14:textId="77777777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Les points à aborder</w:t>
            </w:r>
          </w:p>
          <w:p w14:paraId="30BCA559" w14:textId="77777777" w:rsidR="00CE339A" w:rsidRPr="0052410D" w:rsidRDefault="00CE339A" w:rsidP="005241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Les points à éviter</w:t>
            </w:r>
          </w:p>
          <w:p w14:paraId="1DD5E157" w14:textId="0E737B04" w:rsidR="00CE339A" w:rsidRPr="0052410D" w:rsidRDefault="00CE339A" w:rsidP="0052410D">
            <w:pPr>
              <w:pStyle w:val="Paragraphedelist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Les bons réflexes à adopter</w:t>
            </w:r>
          </w:p>
          <w:p w14:paraId="43D46051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1C7827B9" w14:textId="52DBC5C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+ </w:t>
            </w:r>
            <w:r>
              <w:rPr>
                <w:rFonts w:ascii="Vodafone Rg" w:eastAsia="Vodafone Rg" w:hAnsi="Vodafone Rg" w:cs="Vodafone Rg"/>
                <w:color w:val="808080"/>
                <w:lang w:val="fr-FR"/>
              </w:rPr>
              <w:t>C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as pratique</w:t>
            </w:r>
          </w:p>
        </w:tc>
        <w:tc>
          <w:tcPr>
            <w:tcW w:w="3065" w:type="dxa"/>
          </w:tcPr>
          <w:p w14:paraId="4898A180" w14:textId="33CC4FE3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Quizz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>Information</w:t>
            </w:r>
          </w:p>
          <w:p w14:paraId="2278754E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Témoignages</w:t>
            </w:r>
          </w:p>
          <w:p w14:paraId="639DC2E8" w14:textId="3D4BC793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Cas pratique</w:t>
            </w:r>
          </w:p>
        </w:tc>
      </w:tr>
      <w:tr w:rsidR="00CE339A" w14:paraId="5C077C95" w14:textId="77777777" w:rsidTr="00CE339A">
        <w:trPr>
          <w:trHeight w:val="1690"/>
        </w:trPr>
        <w:tc>
          <w:tcPr>
            <w:tcW w:w="865" w:type="dxa"/>
          </w:tcPr>
          <w:p w14:paraId="49DBD09E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-180"/>
              <w:rPr>
                <w:rFonts w:ascii="Vodafone Rg" w:eastAsia="Vodafone Rg" w:hAnsi="Vodafone Rg" w:cs="Vodafone Rg"/>
                <w:color w:val="808080"/>
              </w:rPr>
            </w:pPr>
          </w:p>
          <w:p w14:paraId="06084692" w14:textId="0BB5C24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3</w:t>
            </w:r>
            <w:r w:rsidR="00E95A09">
              <w:rPr>
                <w:rFonts w:ascii="Vodafone Rg" w:eastAsia="Vodafone Rg" w:hAnsi="Vodafone Rg" w:cs="Vodafone Rg"/>
                <w:color w:val="808080"/>
              </w:rPr>
              <w:t>5</w:t>
            </w:r>
          </w:p>
          <w:p w14:paraId="06880285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min</w:t>
            </w:r>
          </w:p>
        </w:tc>
        <w:tc>
          <w:tcPr>
            <w:tcW w:w="2107" w:type="dxa"/>
          </w:tcPr>
          <w:p w14:paraId="54C521C2" w14:textId="77777777" w:rsidR="00CE339A" w:rsidRPr="0052410D" w:rsidRDefault="00CE339A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54F5FA83" w14:textId="43339B2E" w:rsidR="00CE339A" w:rsidRPr="0052410D" w:rsidRDefault="00CE339A">
            <w:pP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Objectif 3 : 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>Intégrer un travailleur handicapé</w:t>
            </w:r>
          </w:p>
          <w:p w14:paraId="7B98682D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44"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</w:tc>
        <w:tc>
          <w:tcPr>
            <w:tcW w:w="3120" w:type="dxa"/>
          </w:tcPr>
          <w:p w14:paraId="6772580A" w14:textId="77777777" w:rsidR="00CE339A" w:rsidRPr="0052410D" w:rsidRDefault="00CE339A" w:rsidP="0052410D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137" w:right="13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Les bonnes pratiques de l’intégration </w:t>
            </w:r>
          </w:p>
          <w:p w14:paraId="7C385792" w14:textId="77777777" w:rsidR="008E2022" w:rsidRDefault="00CE339A" w:rsidP="008E2022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8E2022">
              <w:rPr>
                <w:rFonts w:ascii="Vodafone Rg" w:eastAsia="Vodafone Rg" w:hAnsi="Vodafone Rg" w:cs="Vodafone Rg"/>
                <w:color w:val="808080"/>
                <w:lang w:val="fr-FR"/>
              </w:rPr>
              <w:t>La bonne posture</w:t>
            </w:r>
          </w:p>
          <w:p w14:paraId="427A76C7" w14:textId="77777777" w:rsidR="008E2022" w:rsidRDefault="00CE339A" w:rsidP="008E2022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8E2022">
              <w:rPr>
                <w:rFonts w:ascii="Vodafone Rg" w:eastAsia="Vodafone Rg" w:hAnsi="Vodafone Rg" w:cs="Vodafone Rg"/>
                <w:color w:val="808080"/>
                <w:lang w:val="fr-FR"/>
              </w:rPr>
              <w:t>L’implication des parties prenantes</w:t>
            </w:r>
          </w:p>
          <w:p w14:paraId="51ACDCB2" w14:textId="6A0E525C" w:rsidR="00CE339A" w:rsidRPr="008E2022" w:rsidRDefault="00CE339A" w:rsidP="008E2022">
            <w:pPr>
              <w:pStyle w:val="Paragraphedelist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420" w:right="133" w:hanging="28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8E2022">
              <w:rPr>
                <w:rFonts w:ascii="Vodafone Rg" w:eastAsia="Vodafone Rg" w:hAnsi="Vodafone Rg" w:cs="Vodafone Rg"/>
                <w:color w:val="808080"/>
                <w:lang w:val="fr-FR"/>
              </w:rPr>
              <w:t>L’aménagement du poste</w:t>
            </w:r>
          </w:p>
          <w:p w14:paraId="2E4A3207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line="278" w:lineRule="auto"/>
              <w:ind w:left="137" w:right="133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2FC2EFCE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7"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Les acteurs de l’écosystème du handicap</w:t>
            </w:r>
          </w:p>
          <w:p w14:paraId="68721F8D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7"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6949F49F" w14:textId="3E76A3AE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7"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Le maintien dans l’emploi</w:t>
            </w:r>
          </w:p>
          <w:p w14:paraId="3ACBF855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7"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27DC8F10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7"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Anticiper les difficultés potentielles et adopter les bons réflexes pour les résoudre</w:t>
            </w:r>
          </w:p>
          <w:p w14:paraId="028A12C9" w14:textId="77777777" w:rsidR="00CE339A" w:rsidRPr="0052410D" w:rsidRDefault="00CE339A" w:rsidP="0052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7"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4FBD6702" w14:textId="0EB6F822" w:rsidR="00CE339A" w:rsidRPr="0052410D" w:rsidRDefault="00CE339A" w:rsidP="00236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right="321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 xml:space="preserve">+ </w:t>
            </w:r>
            <w:r>
              <w:rPr>
                <w:rFonts w:ascii="Vodafone Rg" w:eastAsia="Vodafone Rg" w:hAnsi="Vodafone Rg" w:cs="Vodafone Rg"/>
                <w:color w:val="808080"/>
                <w:lang w:val="fr-FR"/>
              </w:rPr>
              <w:t>C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as pratique</w:t>
            </w:r>
          </w:p>
        </w:tc>
        <w:tc>
          <w:tcPr>
            <w:tcW w:w="3065" w:type="dxa"/>
          </w:tcPr>
          <w:p w14:paraId="30258820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Quizz</w:t>
            </w: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br/>
              <w:t>Information</w:t>
            </w:r>
          </w:p>
          <w:p w14:paraId="2AE409A5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Témoignages</w:t>
            </w:r>
          </w:p>
          <w:p w14:paraId="7E673643" w14:textId="6DEB6AE1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Cas pratique</w:t>
            </w:r>
          </w:p>
          <w:p w14:paraId="0952C680" w14:textId="77777777" w:rsidR="00CE339A" w:rsidRPr="0052410D" w:rsidRDefault="00CE339A" w:rsidP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jc w:val="center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</w:tc>
      </w:tr>
      <w:tr w:rsidR="00CE339A" w14:paraId="3F80D636" w14:textId="77777777" w:rsidTr="00CE339A">
        <w:trPr>
          <w:trHeight w:val="1110"/>
        </w:trPr>
        <w:tc>
          <w:tcPr>
            <w:tcW w:w="865" w:type="dxa"/>
          </w:tcPr>
          <w:p w14:paraId="574F4A91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-180"/>
              <w:rPr>
                <w:rFonts w:ascii="Vodafone Rg" w:eastAsia="Vodafone Rg" w:hAnsi="Vodafone Rg" w:cs="Vodafone Rg"/>
                <w:color w:val="808080"/>
              </w:rPr>
            </w:pPr>
          </w:p>
          <w:p w14:paraId="7DE27BF1" w14:textId="27E7A23E" w:rsidR="00CE339A" w:rsidRDefault="00E9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15</w:t>
            </w:r>
          </w:p>
          <w:p w14:paraId="74B9C0FD" w14:textId="77777777" w:rsidR="00CE339A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1" w:right="-180"/>
              <w:rPr>
                <w:rFonts w:ascii="Vodafone Rg" w:eastAsia="Vodafone Rg" w:hAnsi="Vodafone Rg" w:cs="Vodafone Rg"/>
                <w:color w:val="808080"/>
              </w:rPr>
            </w:pPr>
            <w:r>
              <w:rPr>
                <w:rFonts w:ascii="Vodafone Rg" w:eastAsia="Vodafone Rg" w:hAnsi="Vodafone Rg" w:cs="Vodafone Rg"/>
                <w:color w:val="808080"/>
              </w:rPr>
              <w:t>min</w:t>
            </w:r>
          </w:p>
        </w:tc>
        <w:tc>
          <w:tcPr>
            <w:tcW w:w="2107" w:type="dxa"/>
          </w:tcPr>
          <w:p w14:paraId="67A4FF70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  <w:p w14:paraId="0FB0DCA7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Conclusion</w:t>
            </w:r>
          </w:p>
        </w:tc>
        <w:tc>
          <w:tcPr>
            <w:tcW w:w="3120" w:type="dxa"/>
          </w:tcPr>
          <w:p w14:paraId="68C8EBDD" w14:textId="2F705E31" w:rsidR="00CE339A" w:rsidRPr="0052410D" w:rsidRDefault="00CE339A" w:rsidP="0052410D">
            <w:pPr>
              <w:ind w:left="137"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Questions réponses</w:t>
            </w:r>
          </w:p>
          <w:p w14:paraId="0F0DB369" w14:textId="69E092E3" w:rsidR="00CE339A" w:rsidRPr="0052410D" w:rsidRDefault="00CE339A" w:rsidP="0052410D">
            <w:pPr>
              <w:ind w:left="137" w:right="-180"/>
              <w:rPr>
                <w:rFonts w:ascii="Vodafone Rg" w:eastAsia="Vodafone Rg" w:hAnsi="Vodafone Rg" w:cs="Vodafone Rg"/>
                <w:color w:val="808080"/>
                <w:lang w:val="fr-FR"/>
              </w:rPr>
            </w:pPr>
            <w:r w:rsidRPr="0052410D">
              <w:rPr>
                <w:rFonts w:ascii="Vodafone Rg" w:eastAsia="Vodafone Rg" w:hAnsi="Vodafone Rg" w:cs="Vodafone Rg"/>
                <w:color w:val="808080"/>
                <w:lang w:val="fr-FR"/>
              </w:rPr>
              <w:t>Validation des acquis</w:t>
            </w:r>
          </w:p>
        </w:tc>
        <w:tc>
          <w:tcPr>
            <w:tcW w:w="3065" w:type="dxa"/>
          </w:tcPr>
          <w:p w14:paraId="1BA8743A" w14:textId="77777777" w:rsidR="00CE339A" w:rsidRPr="0052410D" w:rsidRDefault="00CE3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odafone Rg" w:eastAsia="Vodafone Rg" w:hAnsi="Vodafone Rg" w:cs="Vodafone Rg"/>
                <w:color w:val="808080"/>
                <w:lang w:val="fr-FR"/>
              </w:rPr>
            </w:pPr>
          </w:p>
        </w:tc>
      </w:tr>
    </w:tbl>
    <w:p w14:paraId="4CA6BE37" w14:textId="6AF2A43B" w:rsidR="00DB2D0B" w:rsidRDefault="00DB2D0B" w:rsidP="0074044B">
      <w:pPr>
        <w:rPr>
          <w:rFonts w:ascii="Vodafone Rg" w:eastAsia="Vodafone Rg" w:hAnsi="Vodafone Rg" w:cs="Vodafone Rg"/>
        </w:rPr>
      </w:pPr>
    </w:p>
    <w:sectPr w:rsidR="00DB2D0B">
      <w:headerReference w:type="default" r:id="rId10"/>
      <w:footerReference w:type="default" r:id="rId11"/>
      <w:pgSz w:w="11906" w:h="16838"/>
      <w:pgMar w:top="720" w:right="720" w:bottom="720" w:left="720" w:header="624" w:footer="2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24223" w14:textId="77777777" w:rsidR="005B23EE" w:rsidRDefault="005B23EE">
      <w:r>
        <w:separator/>
      </w:r>
    </w:p>
  </w:endnote>
  <w:endnote w:type="continuationSeparator" w:id="0">
    <w:p w14:paraId="223281FC" w14:textId="77777777" w:rsidR="005B23EE" w:rsidRDefault="005B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odafone Rg">
    <w:panose1 w:val="020B0606080202020204"/>
    <w:charset w:val="00"/>
    <w:family w:val="swiss"/>
    <w:pitch w:val="variable"/>
    <w:sig w:usb0="800002A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A4AB" w14:textId="77777777" w:rsidR="00DB2D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Vodafone Rg" w:eastAsia="Vodafone Rg" w:hAnsi="Vodafone Rg" w:cs="Vodafone Rg"/>
        <w:color w:val="000000"/>
        <w:sz w:val="20"/>
        <w:szCs w:val="20"/>
      </w:rPr>
      <w:tab/>
    </w:r>
    <w:r>
      <w:rPr>
        <w:rFonts w:ascii="Vodafone Rg" w:eastAsia="Vodafone Rg" w:hAnsi="Vodafone Rg" w:cs="Vodafone Rg"/>
        <w:color w:val="000000"/>
        <w:sz w:val="20"/>
        <w:szCs w:val="20"/>
      </w:rPr>
      <w:tab/>
    </w:r>
    <w:r>
      <w:rPr>
        <w:rFonts w:ascii="Vodafone Rg" w:eastAsia="Vodafone Rg" w:hAnsi="Vodafone Rg" w:cs="Vodafone Rg"/>
        <w:color w:val="000000"/>
        <w:sz w:val="20"/>
        <w:szCs w:val="20"/>
      </w:rPr>
      <w:tab/>
    </w:r>
  </w:p>
  <w:p w14:paraId="6277197F" w14:textId="665AD6DC" w:rsidR="00DB2D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Vodafone Rg" w:eastAsia="Vodafone Rg" w:hAnsi="Vodafone Rg" w:cs="Vodafone Rg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>ALL ABOUT EVENT - Les Apérettes, 17 rue Henr</w:t>
    </w:r>
    <w:r w:rsidR="00D44EA9">
      <w:rPr>
        <w:rFonts w:ascii="Calibri" w:eastAsia="Calibri" w:hAnsi="Calibri" w:cs="Calibri"/>
        <w:color w:val="000000"/>
        <w:sz w:val="20"/>
        <w:szCs w:val="20"/>
      </w:rPr>
      <w:t>y</w:t>
    </w:r>
    <w:r>
      <w:rPr>
        <w:rFonts w:ascii="Calibri" w:eastAsia="Calibri" w:hAnsi="Calibri" w:cs="Calibri"/>
        <w:color w:val="000000"/>
        <w:sz w:val="20"/>
        <w:szCs w:val="20"/>
      </w:rPr>
      <w:t xml:space="preserve"> Monnier 75009 PARIS - eve@lesaperettes.com - 06 60 96 80 48</w:t>
    </w:r>
  </w:p>
  <w:p w14:paraId="0E1A1420" w14:textId="056C613B" w:rsidR="00DB2D0B" w:rsidRDefault="00000000">
    <w:pPr>
      <w:rPr>
        <w:rFonts w:ascii="Vodafone Rg" w:eastAsia="Vodafone Rg" w:hAnsi="Vodafone Rg" w:cs="Vodafone Rg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SIRET 81297359200023 - NDA </w:t>
    </w:r>
    <w:r w:rsidR="00360A56" w:rsidRPr="00360A56">
      <w:rPr>
        <w:rFonts w:ascii="Vodafone Rg" w:eastAsia="Vodafone Rg" w:hAnsi="Vodafone Rg" w:cs="Vodafone Rg"/>
        <w:color w:val="000000"/>
        <w:sz w:val="20"/>
        <w:szCs w:val="20"/>
      </w:rPr>
      <w:t>11756918875</w:t>
    </w:r>
    <w:r>
      <w:rPr>
        <w:sz w:val="20"/>
        <w:szCs w:val="20"/>
      </w:rPr>
      <w:t xml:space="preserve"> auprès du préfet de région Ile-de-France</w:t>
    </w:r>
  </w:p>
  <w:p w14:paraId="1982D430" w14:textId="77777777" w:rsidR="00DB2D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Vodafone Rg" w:eastAsia="Vodafone Rg" w:hAnsi="Vodafone Rg" w:cs="Vodafone Rg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(Cet enregistrement ne vaut pas agrément de l’État)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16DE" w14:textId="77777777" w:rsidR="005B23EE" w:rsidRDefault="005B23EE">
      <w:r>
        <w:separator/>
      </w:r>
    </w:p>
  </w:footnote>
  <w:footnote w:type="continuationSeparator" w:id="0">
    <w:p w14:paraId="070E1642" w14:textId="77777777" w:rsidR="005B23EE" w:rsidRDefault="005B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1E33" w14:textId="6A452AFC" w:rsidR="009B7292" w:rsidRPr="0052356F" w:rsidRDefault="00000000" w:rsidP="009B7292">
    <w:pPr>
      <w:pStyle w:val="En-tt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8CC956" wp14:editId="5814DD0E">
          <wp:simplePos x="0" y="0"/>
          <wp:positionH relativeFrom="column">
            <wp:posOffset>-189575</wp:posOffset>
          </wp:positionH>
          <wp:positionV relativeFrom="paragraph">
            <wp:posOffset>-222713</wp:posOffset>
          </wp:positionV>
          <wp:extent cx="1760220" cy="334411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0220" cy="3344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B7292">
      <w:rPr>
        <w:rFonts w:ascii="Calibri" w:eastAsia="Calibri" w:hAnsi="Calibri" w:cs="Calibri"/>
        <w:color w:val="000000"/>
      </w:rPr>
      <w:tab/>
    </w:r>
    <w:r w:rsidR="009B7292">
      <w:rPr>
        <w:rFonts w:ascii="Calibri" w:eastAsia="Calibri" w:hAnsi="Calibri" w:cs="Calibri"/>
        <w:color w:val="000000"/>
      </w:rPr>
      <w:tab/>
    </w:r>
  </w:p>
  <w:p w14:paraId="5DE722A9" w14:textId="46786950" w:rsidR="00DB2D0B" w:rsidRDefault="00DB2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077"/>
    <w:multiLevelType w:val="multilevel"/>
    <w:tmpl w:val="F3EEA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CB74BF"/>
    <w:multiLevelType w:val="hybridMultilevel"/>
    <w:tmpl w:val="173A6D80"/>
    <w:lvl w:ilvl="0" w:tplc="37564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9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CC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09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6C9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F5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CC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61D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EE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D30E17"/>
    <w:multiLevelType w:val="multilevel"/>
    <w:tmpl w:val="764223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9E867D7"/>
    <w:multiLevelType w:val="multilevel"/>
    <w:tmpl w:val="E4C87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802441"/>
    <w:multiLevelType w:val="multilevel"/>
    <w:tmpl w:val="23D4F9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68102E"/>
    <w:multiLevelType w:val="hybridMultilevel"/>
    <w:tmpl w:val="F2041F9C"/>
    <w:lvl w:ilvl="0" w:tplc="F9083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E4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0A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EA8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26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E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0E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E89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AFF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6563677">
    <w:abstractNumId w:val="4"/>
  </w:num>
  <w:num w:numId="2" w16cid:durableId="1176386777">
    <w:abstractNumId w:val="3"/>
  </w:num>
  <w:num w:numId="3" w16cid:durableId="913931796">
    <w:abstractNumId w:val="2"/>
  </w:num>
  <w:num w:numId="4" w16cid:durableId="1582713954">
    <w:abstractNumId w:val="0"/>
  </w:num>
  <w:num w:numId="5" w16cid:durableId="1360471217">
    <w:abstractNumId w:val="5"/>
  </w:num>
  <w:num w:numId="6" w16cid:durableId="104826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0B"/>
    <w:rsid w:val="00002A73"/>
    <w:rsid w:val="00025C04"/>
    <w:rsid w:val="0007300A"/>
    <w:rsid w:val="000A058B"/>
    <w:rsid w:val="000C4253"/>
    <w:rsid w:val="000C7ED2"/>
    <w:rsid w:val="00106BCF"/>
    <w:rsid w:val="00147F90"/>
    <w:rsid w:val="00174753"/>
    <w:rsid w:val="00194664"/>
    <w:rsid w:val="00196353"/>
    <w:rsid w:val="001C6363"/>
    <w:rsid w:val="001F1882"/>
    <w:rsid w:val="00236C1A"/>
    <w:rsid w:val="002710DB"/>
    <w:rsid w:val="00274F68"/>
    <w:rsid w:val="00292A7C"/>
    <w:rsid w:val="00295792"/>
    <w:rsid w:val="002C1774"/>
    <w:rsid w:val="002D6D68"/>
    <w:rsid w:val="00316A44"/>
    <w:rsid w:val="00360A56"/>
    <w:rsid w:val="003851ED"/>
    <w:rsid w:val="00454813"/>
    <w:rsid w:val="00467070"/>
    <w:rsid w:val="0052410D"/>
    <w:rsid w:val="005B23EE"/>
    <w:rsid w:val="005E3E43"/>
    <w:rsid w:val="005E55F3"/>
    <w:rsid w:val="00606FEE"/>
    <w:rsid w:val="00644C98"/>
    <w:rsid w:val="006A657F"/>
    <w:rsid w:val="006B49C9"/>
    <w:rsid w:val="00717ECD"/>
    <w:rsid w:val="0074044B"/>
    <w:rsid w:val="007D36E8"/>
    <w:rsid w:val="007E620D"/>
    <w:rsid w:val="0081294F"/>
    <w:rsid w:val="00876224"/>
    <w:rsid w:val="0088018A"/>
    <w:rsid w:val="008855C0"/>
    <w:rsid w:val="008E2022"/>
    <w:rsid w:val="00917EB8"/>
    <w:rsid w:val="00923EE2"/>
    <w:rsid w:val="00952775"/>
    <w:rsid w:val="009B7292"/>
    <w:rsid w:val="009E4F82"/>
    <w:rsid w:val="00A811D1"/>
    <w:rsid w:val="00A82FCB"/>
    <w:rsid w:val="00A9387B"/>
    <w:rsid w:val="00AB13AA"/>
    <w:rsid w:val="00B64C24"/>
    <w:rsid w:val="00B85452"/>
    <w:rsid w:val="00BA3633"/>
    <w:rsid w:val="00BF3E0E"/>
    <w:rsid w:val="00C76AF9"/>
    <w:rsid w:val="00C85622"/>
    <w:rsid w:val="00CA0C57"/>
    <w:rsid w:val="00CD2300"/>
    <w:rsid w:val="00CE339A"/>
    <w:rsid w:val="00CF7B6A"/>
    <w:rsid w:val="00D06A59"/>
    <w:rsid w:val="00D32CA8"/>
    <w:rsid w:val="00D44EA9"/>
    <w:rsid w:val="00D80580"/>
    <w:rsid w:val="00DB2D0B"/>
    <w:rsid w:val="00DB5E71"/>
    <w:rsid w:val="00E43956"/>
    <w:rsid w:val="00E50BC8"/>
    <w:rsid w:val="00E75040"/>
    <w:rsid w:val="00E870D0"/>
    <w:rsid w:val="00E95A09"/>
    <w:rsid w:val="00EA24D5"/>
    <w:rsid w:val="00EA3768"/>
    <w:rsid w:val="00EA6447"/>
    <w:rsid w:val="00ED0F85"/>
    <w:rsid w:val="00EF1E4A"/>
    <w:rsid w:val="00EF4784"/>
    <w:rsid w:val="00F16C49"/>
    <w:rsid w:val="00F32AB0"/>
    <w:rsid w:val="00F753F5"/>
    <w:rsid w:val="00FD3E94"/>
    <w:rsid w:val="00FD607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D38E0"/>
  <w15:docId w15:val="{41948B69-EAE4-6C4B-9051-4F4E398F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20"/>
  </w:style>
  <w:style w:type="paragraph" w:styleId="Titre1">
    <w:name w:val="heading 1"/>
    <w:basedOn w:val="Normal"/>
    <w:link w:val="Titre1Car"/>
    <w:uiPriority w:val="9"/>
    <w:qFormat/>
    <w:rsid w:val="00404DEB"/>
    <w:pPr>
      <w:widowControl w:val="0"/>
      <w:autoSpaceDE w:val="0"/>
      <w:autoSpaceDN w:val="0"/>
      <w:spacing w:line="275" w:lineRule="exact"/>
      <w:ind w:left="830"/>
      <w:outlineLvl w:val="0"/>
    </w:pPr>
    <w:rPr>
      <w:rFonts w:ascii="Arial" w:eastAsia="Arial" w:hAnsi="Arial" w:cs="Arial"/>
      <w:b/>
      <w:bCs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404DEB"/>
    <w:pPr>
      <w:widowControl w:val="0"/>
      <w:autoSpaceDE w:val="0"/>
      <w:autoSpaceDN w:val="0"/>
      <w:spacing w:before="95"/>
      <w:ind w:left="3342" w:right="2529" w:hanging="1282"/>
    </w:pPr>
    <w:rPr>
      <w:rFonts w:ascii="Arial" w:eastAsia="Arial" w:hAnsi="Arial" w:cs="Arial"/>
      <w:b/>
      <w:bCs/>
      <w:sz w:val="30"/>
      <w:szCs w:val="30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10D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10DE1"/>
  </w:style>
  <w:style w:type="paragraph" w:styleId="Pieddepage">
    <w:name w:val="footer"/>
    <w:basedOn w:val="Normal"/>
    <w:link w:val="PieddepageCar"/>
    <w:uiPriority w:val="99"/>
    <w:unhideWhenUsed/>
    <w:rsid w:val="00A10D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10DE1"/>
  </w:style>
  <w:style w:type="character" w:styleId="Lienhypertexte">
    <w:name w:val="Hyperlink"/>
    <w:uiPriority w:val="99"/>
    <w:rsid w:val="00803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03E70"/>
    <w:pPr>
      <w:ind w:left="720"/>
      <w:contextualSpacing/>
    </w:pPr>
  </w:style>
  <w:style w:type="paragraph" w:customStyle="1" w:styleId="Normalcentr1">
    <w:name w:val="Normal centré1"/>
    <w:basedOn w:val="Normal"/>
    <w:rsid w:val="00803E70"/>
    <w:pPr>
      <w:tabs>
        <w:tab w:val="left" w:pos="6804"/>
        <w:tab w:val="right" w:pos="10206"/>
      </w:tabs>
      <w:overflowPunct w:val="0"/>
      <w:autoSpaceDE w:val="0"/>
      <w:autoSpaceDN w:val="0"/>
      <w:adjustRightInd w:val="0"/>
      <w:ind w:left="1134" w:right="1021"/>
      <w:jc w:val="both"/>
      <w:textAlignment w:val="baseline"/>
    </w:pPr>
    <w:rPr>
      <w:sz w:val="22"/>
      <w:szCs w:val="22"/>
    </w:rPr>
  </w:style>
  <w:style w:type="paragraph" w:styleId="Sansinterligne">
    <w:name w:val="No Spacing"/>
    <w:qFormat/>
    <w:rsid w:val="00803E70"/>
  </w:style>
  <w:style w:type="character" w:customStyle="1" w:styleId="5yl5">
    <w:name w:val="_5yl5"/>
    <w:basedOn w:val="Policepardfaut"/>
    <w:rsid w:val="00FC3306"/>
  </w:style>
  <w:style w:type="character" w:customStyle="1" w:styleId="apple-converted-space">
    <w:name w:val="apple-converted-space"/>
    <w:basedOn w:val="Policepardfaut"/>
    <w:rsid w:val="009445BD"/>
  </w:style>
  <w:style w:type="paragraph" w:styleId="NormalWeb">
    <w:name w:val="Normal (Web)"/>
    <w:basedOn w:val="Normal"/>
    <w:uiPriority w:val="99"/>
    <w:unhideWhenUsed/>
    <w:rsid w:val="00371EA5"/>
    <w:pPr>
      <w:spacing w:before="100" w:beforeAutospacing="1" w:after="100" w:afterAutospacing="1"/>
    </w:pPr>
  </w:style>
  <w:style w:type="paragraph" w:customStyle="1" w:styleId="m-2507492099147994511gmail-m6238434309648517326msolistparagraph">
    <w:name w:val="m_-2507492099147994511gmail-m_6238434309648517326msolistparagraph"/>
    <w:basedOn w:val="Normal"/>
    <w:rsid w:val="0010143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712A"/>
    <w:rPr>
      <w:rFonts w:eastAsiaTheme="minorHAns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12A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F165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8F165D"/>
    <w:rPr>
      <w:color w:val="605E5C"/>
      <w:shd w:val="clear" w:color="auto" w:fill="E1DFDD"/>
    </w:rPr>
  </w:style>
  <w:style w:type="paragraph" w:customStyle="1" w:styleId="DateandNumber">
    <w:name w:val="Date and Number"/>
    <w:basedOn w:val="Normal"/>
    <w:rsid w:val="00C7549C"/>
    <w:pPr>
      <w:spacing w:line="264" w:lineRule="auto"/>
      <w:jc w:val="right"/>
    </w:pPr>
    <w:rPr>
      <w:rFonts w:asciiTheme="minorHAnsi" w:hAnsiTheme="minorHAnsi"/>
      <w:b/>
      <w:color w:val="808080" w:themeColor="background1" w:themeShade="80"/>
      <w:spacing w:val="4"/>
      <w:sz w:val="16"/>
      <w:szCs w:val="16"/>
      <w:lang w:val="en-US" w:eastAsia="en-US"/>
    </w:rPr>
  </w:style>
  <w:style w:type="paragraph" w:customStyle="1" w:styleId="rightalignedtext">
    <w:name w:val="right aligned text"/>
    <w:basedOn w:val="Normal"/>
    <w:rsid w:val="00C7549C"/>
    <w:pPr>
      <w:spacing w:line="240" w:lineRule="atLeast"/>
      <w:jc w:val="right"/>
    </w:pPr>
    <w:rPr>
      <w:rFonts w:asciiTheme="minorHAnsi" w:hAnsiTheme="minorHAnsi"/>
      <w:b/>
      <w:color w:val="808080" w:themeColor="background1" w:themeShade="80"/>
      <w:sz w:val="16"/>
      <w:szCs w:val="16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C7549C"/>
    <w:rPr>
      <w:color w:val="808080"/>
    </w:rPr>
  </w:style>
  <w:style w:type="paragraph" w:customStyle="1" w:styleId="Standard">
    <w:name w:val="Standard"/>
    <w:rsid w:val="00C7549C"/>
    <w:pPr>
      <w:widowControl w:val="0"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m-7154886121076532242msolistparagraph">
    <w:name w:val="m_-7154886121076532242msolistparagraph"/>
    <w:basedOn w:val="Normal"/>
    <w:rsid w:val="005E089E"/>
    <w:pPr>
      <w:spacing w:before="100" w:beforeAutospacing="1" w:after="100" w:afterAutospacing="1"/>
    </w:pPr>
  </w:style>
  <w:style w:type="character" w:customStyle="1" w:styleId="sc-kafwex">
    <w:name w:val="sc-kafwex"/>
    <w:basedOn w:val="Policepardfaut"/>
    <w:rsid w:val="00E1576A"/>
  </w:style>
  <w:style w:type="character" w:customStyle="1" w:styleId="apple-tab-span">
    <w:name w:val="apple-tab-span"/>
    <w:basedOn w:val="Policepardfaut"/>
    <w:rsid w:val="00863174"/>
  </w:style>
  <w:style w:type="character" w:customStyle="1" w:styleId="Titre1Car">
    <w:name w:val="Titre 1 Car"/>
    <w:basedOn w:val="Policepardfaut"/>
    <w:link w:val="Titre1"/>
    <w:uiPriority w:val="9"/>
    <w:rsid w:val="00404DEB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404DEB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04DEB"/>
    <w:rPr>
      <w:rFonts w:ascii="Arial" w:eastAsia="Arial" w:hAnsi="Arial" w:cs="Arial"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404DEB"/>
    <w:rPr>
      <w:rFonts w:ascii="Arial" w:eastAsia="Arial" w:hAnsi="Arial" w:cs="Arial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C1265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2652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264">
          <w:marLeft w:val="547"/>
          <w:marRight w:val="389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990">
          <w:marLeft w:val="547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4105">
          <w:marLeft w:val="547"/>
          <w:marRight w:val="3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362">
          <w:marLeft w:val="547"/>
          <w:marRight w:val="389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803">
          <w:marLeft w:val="547"/>
          <w:marRight w:val="389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@lesaperette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4bh56j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l1eyXBm/34HYORk2f+P2c5gCw==">CgMxLjA4AHIhMUhNVmtBVC1kVTJUa0VVcmFyeDNLdVRuTUdrN285d1Bs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Gutierrez</dc:creator>
  <cp:keywords/>
  <dc:description/>
  <cp:lastModifiedBy>EVE GUTIERREZ</cp:lastModifiedBy>
  <cp:revision>13</cp:revision>
  <cp:lastPrinted>2025-02-02T18:27:00Z</cp:lastPrinted>
  <dcterms:created xsi:type="dcterms:W3CDTF">2025-02-02T18:27:00Z</dcterms:created>
  <dcterms:modified xsi:type="dcterms:W3CDTF">2025-02-03T10:23:00Z</dcterms:modified>
</cp:coreProperties>
</file>